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2093"/>
        <w:gridCol w:w="4494"/>
      </w:tblGrid>
      <w:tr w:rsidR="00BB0B36" w14:paraId="118468A6" w14:textId="77777777" w:rsidTr="00BB0B36">
        <w:trPr>
          <w:trHeight w:val="1610"/>
        </w:trPr>
        <w:tc>
          <w:tcPr>
            <w:tcW w:w="2088" w:type="dxa"/>
            <w:vAlign w:val="center"/>
          </w:tcPr>
          <w:p w14:paraId="32F34E45" w14:textId="77777777" w:rsidR="00BB0B36" w:rsidRDefault="00BB0B36" w:rsidP="00BB0B3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0B6E69" wp14:editId="5FD74D88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99060</wp:posOffset>
                  </wp:positionV>
                  <wp:extent cx="1268730" cy="867410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68" w:type="dxa"/>
            <w:gridSpan w:val="2"/>
            <w:vAlign w:val="center"/>
          </w:tcPr>
          <w:p w14:paraId="3B0E76B9" w14:textId="1D6CBF88" w:rsidR="00BB0B36" w:rsidRPr="00BB0B36" w:rsidRDefault="00130F49" w:rsidP="00BB0B3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Kitsap County </w:t>
            </w:r>
            <w:r w:rsidR="002042A5">
              <w:rPr>
                <w:rFonts w:asciiTheme="majorHAnsi" w:hAnsiTheme="majorHAnsi"/>
                <w:b/>
                <w:sz w:val="36"/>
                <w:szCs w:val="36"/>
              </w:rPr>
              <w:t>Special Operations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Team</w:t>
            </w:r>
          </w:p>
          <w:p w14:paraId="34ED5FE3" w14:textId="77777777" w:rsidR="00BB0B36" w:rsidRPr="00BB0B36" w:rsidRDefault="001D18AD" w:rsidP="00BB0B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Polices and Guidelines</w:t>
            </w:r>
          </w:p>
        </w:tc>
      </w:tr>
      <w:tr w:rsidR="00BB0B36" w14:paraId="3848C5FF" w14:textId="77777777" w:rsidTr="00BB0B36">
        <w:trPr>
          <w:trHeight w:val="359"/>
        </w:trPr>
        <w:tc>
          <w:tcPr>
            <w:tcW w:w="4248" w:type="dxa"/>
            <w:gridSpan w:val="2"/>
          </w:tcPr>
          <w:p w14:paraId="1FAF7256" w14:textId="10080096" w:rsidR="00BB0B36" w:rsidRPr="00BB0B36" w:rsidRDefault="00BB0B36" w:rsidP="00FC6E8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Title:</w:t>
            </w:r>
            <w:r w:rsidR="002042A5">
              <w:rPr>
                <w:rFonts w:asciiTheme="majorHAnsi" w:hAnsiTheme="majorHAnsi"/>
                <w:b/>
              </w:rPr>
              <w:t xml:space="preserve"> 4.1,</w:t>
            </w:r>
            <w:r w:rsidR="00BF3C02">
              <w:rPr>
                <w:rFonts w:asciiTheme="majorHAnsi" w:hAnsiTheme="majorHAnsi"/>
                <w:b/>
              </w:rPr>
              <w:t xml:space="preserve"> </w:t>
            </w:r>
            <w:r w:rsidR="008B4089">
              <w:rPr>
                <w:rFonts w:asciiTheme="majorHAnsi" w:hAnsiTheme="majorHAnsi"/>
                <w:b/>
              </w:rPr>
              <w:t xml:space="preserve">Annual Skills Qualification </w:t>
            </w:r>
          </w:p>
        </w:tc>
        <w:tc>
          <w:tcPr>
            <w:tcW w:w="4608" w:type="dxa"/>
          </w:tcPr>
          <w:p w14:paraId="28C21267" w14:textId="3A758FA7" w:rsidR="00BB0B36" w:rsidRPr="00BB0B36" w:rsidRDefault="00BB0B36" w:rsidP="008B408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Section/Topic:</w:t>
            </w:r>
            <w:r w:rsidR="00BF3C02">
              <w:rPr>
                <w:rFonts w:asciiTheme="majorHAnsi" w:hAnsiTheme="majorHAnsi"/>
                <w:b/>
              </w:rPr>
              <w:t xml:space="preserve"> </w:t>
            </w:r>
            <w:r w:rsidR="008B4089">
              <w:rPr>
                <w:rFonts w:asciiTheme="majorHAnsi" w:hAnsiTheme="majorHAnsi"/>
                <w:b/>
              </w:rPr>
              <w:t>Training</w:t>
            </w:r>
          </w:p>
        </w:tc>
      </w:tr>
      <w:tr w:rsidR="00BB0B36" w14:paraId="44477800" w14:textId="77777777" w:rsidTr="00BB0B36">
        <w:trPr>
          <w:trHeight w:val="359"/>
        </w:trPr>
        <w:tc>
          <w:tcPr>
            <w:tcW w:w="4248" w:type="dxa"/>
            <w:gridSpan w:val="2"/>
          </w:tcPr>
          <w:p w14:paraId="5AE0938A" w14:textId="3F5FD7ED" w:rsidR="00BB0B36" w:rsidRPr="00BB0B36" w:rsidRDefault="00076194" w:rsidP="002042A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Effective</w:t>
            </w:r>
            <w:r w:rsidR="00BB0B36">
              <w:rPr>
                <w:rFonts w:asciiTheme="majorHAnsi" w:hAnsiTheme="majorHAnsi"/>
                <w:b/>
              </w:rPr>
              <w:t xml:space="preserve"> Date:</w:t>
            </w:r>
            <w:r w:rsidR="00BF3C02">
              <w:rPr>
                <w:rFonts w:asciiTheme="majorHAnsi" w:hAnsiTheme="majorHAnsi"/>
                <w:b/>
              </w:rPr>
              <w:t xml:space="preserve"> </w:t>
            </w:r>
            <w:r w:rsidR="002042A5">
              <w:rPr>
                <w:rFonts w:asciiTheme="majorHAnsi" w:hAnsiTheme="majorHAnsi"/>
                <w:b/>
              </w:rPr>
              <w:t>October 5</w:t>
            </w:r>
            <w:r w:rsidR="002042A5" w:rsidRPr="002042A5">
              <w:rPr>
                <w:rFonts w:asciiTheme="majorHAnsi" w:hAnsiTheme="majorHAnsi"/>
                <w:b/>
                <w:vertAlign w:val="superscript"/>
              </w:rPr>
              <w:t>th</w:t>
            </w:r>
            <w:r w:rsidR="002042A5">
              <w:rPr>
                <w:rFonts w:asciiTheme="majorHAnsi" w:hAnsiTheme="majorHAnsi"/>
                <w:b/>
              </w:rPr>
              <w:t>, 2020</w:t>
            </w:r>
          </w:p>
        </w:tc>
        <w:tc>
          <w:tcPr>
            <w:tcW w:w="4608" w:type="dxa"/>
          </w:tcPr>
          <w:p w14:paraId="7488EF0B" w14:textId="6FDA4435" w:rsidR="00BB0B36" w:rsidRPr="00BB0B36" w:rsidRDefault="001D18AD" w:rsidP="00F67DF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Classification:</w:t>
            </w:r>
            <w:r w:rsidR="00BF3C02">
              <w:rPr>
                <w:rFonts w:asciiTheme="majorHAnsi" w:hAnsiTheme="majorHAnsi"/>
                <w:b/>
              </w:rPr>
              <w:t xml:space="preserve"> </w:t>
            </w:r>
            <w:r w:rsidR="002042A5">
              <w:rPr>
                <w:rFonts w:asciiTheme="majorHAnsi" w:hAnsiTheme="majorHAnsi"/>
                <w:b/>
              </w:rPr>
              <w:t>Policy</w:t>
            </w:r>
          </w:p>
        </w:tc>
      </w:tr>
    </w:tbl>
    <w:p w14:paraId="04D36D59" w14:textId="77777777" w:rsidR="00F67DF3" w:rsidRDefault="00F67DF3">
      <w:pPr>
        <w:rPr>
          <w:rFonts w:asciiTheme="majorHAnsi" w:hAnsiTheme="majorHAnsi"/>
          <w:b/>
          <w:u w:val="single"/>
        </w:rPr>
      </w:pPr>
    </w:p>
    <w:p w14:paraId="3E169E8A" w14:textId="127E9B98" w:rsidR="00950315" w:rsidRDefault="00950315" w:rsidP="0095031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u w:val="single"/>
        </w:rPr>
      </w:pPr>
      <w:r w:rsidRPr="0001668B">
        <w:rPr>
          <w:rFonts w:asciiTheme="majorHAnsi" w:hAnsiTheme="majorHAnsi" w:cs="Arial"/>
          <w:b/>
          <w:u w:val="single"/>
        </w:rPr>
        <w:t>Purpose</w:t>
      </w:r>
      <w:r w:rsidR="00753C43">
        <w:rPr>
          <w:rFonts w:asciiTheme="majorHAnsi" w:hAnsiTheme="majorHAnsi" w:cs="Arial"/>
          <w:b/>
          <w:u w:val="single"/>
        </w:rPr>
        <w:t>:</w:t>
      </w:r>
    </w:p>
    <w:p w14:paraId="6A0472BF" w14:textId="1D3C33AB" w:rsidR="008B4089" w:rsidRPr="008B4089" w:rsidRDefault="008B4089" w:rsidP="008B4089">
      <w:pPr>
        <w:rPr>
          <w:rFonts w:ascii="Arial" w:eastAsia="Times New Roman" w:hAnsi="Arial" w:cs="Times New Roman"/>
          <w:szCs w:val="20"/>
        </w:rPr>
      </w:pPr>
      <w:r w:rsidRPr="008B4089">
        <w:rPr>
          <w:rFonts w:ascii="Arial" w:eastAsia="Times New Roman" w:hAnsi="Arial" w:cs="Times New Roman"/>
          <w:szCs w:val="20"/>
        </w:rPr>
        <w:t xml:space="preserve">To establish an annual skills qualification/certification procedure for all </w:t>
      </w:r>
      <w:r w:rsidR="002042A5">
        <w:rPr>
          <w:rFonts w:ascii="Arial" w:eastAsia="Times New Roman" w:hAnsi="Arial" w:cs="Times New Roman"/>
          <w:szCs w:val="20"/>
        </w:rPr>
        <w:t xml:space="preserve">Kitsap County Special Operations </w:t>
      </w:r>
      <w:r w:rsidRPr="008B4089">
        <w:rPr>
          <w:rFonts w:ascii="Arial" w:eastAsia="Times New Roman" w:hAnsi="Arial" w:cs="Times New Roman"/>
          <w:szCs w:val="20"/>
        </w:rPr>
        <w:t>personnel.</w:t>
      </w:r>
    </w:p>
    <w:p w14:paraId="524922E0" w14:textId="77777777" w:rsidR="00130F49" w:rsidRDefault="00130F49">
      <w:pPr>
        <w:rPr>
          <w:rFonts w:asciiTheme="majorHAnsi" w:eastAsia="Times New Roman" w:hAnsiTheme="majorHAnsi" w:cs="Times New Roman"/>
        </w:rPr>
      </w:pPr>
    </w:p>
    <w:p w14:paraId="55C42760" w14:textId="009260E7" w:rsidR="00130F49" w:rsidRDefault="00130F49">
      <w:pPr>
        <w:rPr>
          <w:rFonts w:asciiTheme="majorHAnsi" w:eastAsia="Times New Roman" w:hAnsiTheme="majorHAnsi" w:cs="Times New Roman"/>
          <w:b/>
          <w:bCs/>
          <w:u w:val="single"/>
        </w:rPr>
      </w:pPr>
      <w:r>
        <w:rPr>
          <w:rFonts w:asciiTheme="majorHAnsi" w:eastAsia="Times New Roman" w:hAnsiTheme="majorHAnsi" w:cs="Times New Roman"/>
          <w:b/>
          <w:bCs/>
          <w:u w:val="single"/>
        </w:rPr>
        <w:t>Scope and Applicability</w:t>
      </w:r>
      <w:r w:rsidR="00753C43">
        <w:rPr>
          <w:rFonts w:asciiTheme="majorHAnsi" w:eastAsia="Times New Roman" w:hAnsiTheme="majorHAnsi" w:cs="Times New Roman"/>
          <w:b/>
          <w:bCs/>
          <w:u w:val="single"/>
        </w:rPr>
        <w:t>:</w:t>
      </w:r>
    </w:p>
    <w:p w14:paraId="68E0510D" w14:textId="20530DA8" w:rsidR="00753C43" w:rsidRPr="00753C43" w:rsidRDefault="00753C43">
      <w:pPr>
        <w:rPr>
          <w:rFonts w:ascii="Arial" w:eastAsia="Times New Roman" w:hAnsi="Arial" w:cs="Arial"/>
          <w:bCs/>
        </w:rPr>
      </w:pPr>
      <w:r w:rsidRPr="00753C43">
        <w:rPr>
          <w:rFonts w:ascii="Arial" w:eastAsia="Times New Roman" w:hAnsi="Arial" w:cs="Arial"/>
          <w:bCs/>
        </w:rPr>
        <w:t xml:space="preserve">All </w:t>
      </w:r>
      <w:r w:rsidR="002042A5">
        <w:rPr>
          <w:rFonts w:ascii="Arial" w:eastAsia="Times New Roman" w:hAnsi="Arial" w:cs="Arial"/>
          <w:bCs/>
        </w:rPr>
        <w:t>KSORT</w:t>
      </w:r>
      <w:r w:rsidRPr="00753C43">
        <w:rPr>
          <w:rFonts w:ascii="Arial" w:eastAsia="Times New Roman" w:hAnsi="Arial" w:cs="Arial"/>
          <w:bCs/>
        </w:rPr>
        <w:t xml:space="preserve"> Personnel</w:t>
      </w:r>
    </w:p>
    <w:p w14:paraId="15A3E23B" w14:textId="77777777" w:rsidR="00130F49" w:rsidRPr="00130F49" w:rsidRDefault="00130F49">
      <w:pPr>
        <w:rPr>
          <w:rFonts w:asciiTheme="majorHAnsi" w:eastAsia="Times New Roman" w:hAnsiTheme="majorHAnsi" w:cs="Times New Roman"/>
          <w:b/>
          <w:bCs/>
          <w:u w:val="single"/>
        </w:rPr>
      </w:pPr>
    </w:p>
    <w:p w14:paraId="646F4615" w14:textId="3AA0763C" w:rsidR="0034476B" w:rsidRDefault="0034476B">
      <w:pPr>
        <w:rPr>
          <w:rFonts w:asciiTheme="majorHAnsi" w:hAnsiTheme="majorHAnsi" w:cs="Arial"/>
          <w:b/>
          <w:u w:val="single"/>
        </w:rPr>
      </w:pPr>
      <w:r w:rsidRPr="0001668B">
        <w:rPr>
          <w:rFonts w:asciiTheme="majorHAnsi" w:hAnsiTheme="majorHAnsi" w:cs="Arial"/>
          <w:b/>
          <w:u w:val="single"/>
        </w:rPr>
        <w:t>Definitions</w:t>
      </w:r>
      <w:r w:rsidR="008B4089">
        <w:rPr>
          <w:rFonts w:asciiTheme="majorHAnsi" w:hAnsiTheme="majorHAnsi" w:cs="Arial"/>
          <w:b/>
          <w:u w:val="single"/>
        </w:rPr>
        <w:t>:</w:t>
      </w:r>
    </w:p>
    <w:p w14:paraId="10CDCCFA" w14:textId="583B9A0A" w:rsidR="00CC0D0D" w:rsidRDefault="00CC0D0D">
      <w:pPr>
        <w:rPr>
          <w:rFonts w:asciiTheme="majorHAnsi" w:hAnsiTheme="majorHAnsi" w:cs="Arial"/>
          <w:b/>
          <w:u w:val="single"/>
        </w:rPr>
      </w:pPr>
    </w:p>
    <w:p w14:paraId="01915943" w14:textId="43304D6D" w:rsidR="006C127B" w:rsidRDefault="006C127B">
      <w:pPr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References:</w:t>
      </w:r>
    </w:p>
    <w:p w14:paraId="2F1721D8" w14:textId="193B65C9" w:rsidR="006C127B" w:rsidRDefault="006C127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NFPA 1006</w:t>
      </w:r>
    </w:p>
    <w:p w14:paraId="16BC9ABA" w14:textId="11C145F8" w:rsidR="006C127B" w:rsidRDefault="006C127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NFPA 1670</w:t>
      </w:r>
    </w:p>
    <w:p w14:paraId="3EA607D2" w14:textId="77777777" w:rsidR="006C127B" w:rsidRPr="006C127B" w:rsidRDefault="006C127B">
      <w:pPr>
        <w:rPr>
          <w:rFonts w:asciiTheme="majorHAnsi" w:hAnsiTheme="majorHAnsi" w:cs="Arial"/>
        </w:rPr>
      </w:pPr>
    </w:p>
    <w:p w14:paraId="2AEA80D0" w14:textId="68C756DC" w:rsidR="0001668B" w:rsidRDefault="00100FE6" w:rsidP="00130F49">
      <w:pPr>
        <w:rPr>
          <w:rFonts w:asciiTheme="majorHAnsi" w:hAnsiTheme="majorHAnsi" w:cs="Arial"/>
          <w:b/>
          <w:u w:val="single"/>
        </w:rPr>
      </w:pPr>
      <w:r w:rsidRPr="0001668B">
        <w:rPr>
          <w:rFonts w:asciiTheme="majorHAnsi" w:hAnsiTheme="majorHAnsi" w:cs="Arial"/>
          <w:b/>
          <w:u w:val="single"/>
        </w:rPr>
        <w:t>Policy</w:t>
      </w:r>
      <w:r w:rsidR="008B4089">
        <w:rPr>
          <w:rFonts w:asciiTheme="majorHAnsi" w:hAnsiTheme="majorHAnsi" w:cs="Arial"/>
          <w:b/>
          <w:u w:val="single"/>
        </w:rPr>
        <w:t>:</w:t>
      </w:r>
    </w:p>
    <w:p w14:paraId="1B034DAB" w14:textId="6BA2C602" w:rsidR="008B4089" w:rsidRDefault="008B4089" w:rsidP="00130F49">
      <w:pPr>
        <w:rPr>
          <w:rFonts w:asciiTheme="majorHAnsi" w:hAnsiTheme="majorHAnsi" w:cs="Arial"/>
          <w:b/>
          <w:u w:val="single"/>
        </w:rPr>
      </w:pPr>
      <w:r w:rsidRPr="008B4089">
        <w:rPr>
          <w:rFonts w:ascii="Arial" w:eastAsia="Times New Roman" w:hAnsi="Arial" w:cs="Times New Roman"/>
          <w:szCs w:val="20"/>
        </w:rPr>
        <w:t xml:space="preserve">It is the policy of the </w:t>
      </w:r>
      <w:r w:rsidR="002042A5">
        <w:rPr>
          <w:rFonts w:ascii="Arial" w:eastAsia="Times New Roman" w:hAnsi="Arial" w:cs="Times New Roman"/>
          <w:szCs w:val="20"/>
        </w:rPr>
        <w:t>Kitsap County Special Operations</w:t>
      </w:r>
      <w:r w:rsidRPr="008B4089">
        <w:rPr>
          <w:rFonts w:ascii="Arial" w:eastAsia="Times New Roman" w:hAnsi="Arial" w:cs="Times New Roman"/>
          <w:szCs w:val="20"/>
        </w:rPr>
        <w:t xml:space="preserve"> Team to conduct </w:t>
      </w:r>
      <w:r w:rsidR="002042A5">
        <w:rPr>
          <w:rFonts w:ascii="Arial" w:eastAsia="Times New Roman" w:hAnsi="Arial" w:cs="Times New Roman"/>
          <w:szCs w:val="20"/>
        </w:rPr>
        <w:t>and utilize identified processes to ensure that members continue to meet the expectations of capability established in the “Minimum Requirements” section of their respective position description.</w:t>
      </w:r>
    </w:p>
    <w:p w14:paraId="0791C996" w14:textId="7EEF331D" w:rsidR="00130F49" w:rsidRDefault="00130F49" w:rsidP="00130F49">
      <w:pPr>
        <w:rPr>
          <w:rFonts w:asciiTheme="majorHAnsi" w:hAnsiTheme="majorHAnsi" w:cs="Arial"/>
          <w:b/>
          <w:u w:val="single"/>
        </w:rPr>
      </w:pPr>
    </w:p>
    <w:p w14:paraId="3988E582" w14:textId="3D3E270C" w:rsidR="00130F49" w:rsidRDefault="00130F49" w:rsidP="00130F49">
      <w:pPr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Procedure</w:t>
      </w:r>
      <w:r w:rsidR="00753C43">
        <w:rPr>
          <w:rFonts w:asciiTheme="majorHAnsi" w:hAnsiTheme="majorHAnsi" w:cs="Arial"/>
          <w:b/>
          <w:u w:val="single"/>
        </w:rPr>
        <w:t>:</w:t>
      </w:r>
    </w:p>
    <w:p w14:paraId="25E3A7F7" w14:textId="77777777" w:rsidR="00753C43" w:rsidRDefault="00753C43" w:rsidP="00753C43">
      <w:pPr>
        <w:rPr>
          <w:rFonts w:ascii="Arial" w:hAnsi="Arial" w:cs="Arial"/>
        </w:rPr>
      </w:pPr>
    </w:p>
    <w:p w14:paraId="394804DB" w14:textId="0B51BA29" w:rsidR="008B4089" w:rsidRPr="002042A5" w:rsidRDefault="002042A5" w:rsidP="002042A5">
      <w:pPr>
        <w:pStyle w:val="ListParagraph"/>
        <w:numPr>
          <w:ilvl w:val="0"/>
          <w:numId w:val="17"/>
        </w:numPr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Skills</w:t>
      </w:r>
      <w:r w:rsidR="008B4089" w:rsidRPr="002042A5">
        <w:rPr>
          <w:rFonts w:ascii="Arial" w:eastAsia="Times New Roman" w:hAnsi="Arial" w:cs="Times New Roman"/>
          <w:szCs w:val="20"/>
        </w:rPr>
        <w:t xml:space="preserve"> qualification/certification evaluations shall be c</w:t>
      </w:r>
      <w:r>
        <w:rPr>
          <w:rFonts w:ascii="Arial" w:eastAsia="Times New Roman" w:hAnsi="Arial" w:cs="Times New Roman"/>
          <w:szCs w:val="20"/>
        </w:rPr>
        <w:t>onducted on an annual basis.</w:t>
      </w:r>
      <w:r w:rsidR="008B4089" w:rsidRPr="002042A5">
        <w:rPr>
          <w:rFonts w:ascii="Arial" w:eastAsia="Times New Roman" w:hAnsi="Arial" w:cs="Times New Roman"/>
          <w:szCs w:val="20"/>
        </w:rPr>
        <w:t xml:space="preserve"> </w:t>
      </w:r>
    </w:p>
    <w:p w14:paraId="1AEF174F" w14:textId="77777777" w:rsidR="008B4089" w:rsidRPr="008B4089" w:rsidRDefault="008B4089" w:rsidP="008B4089">
      <w:pPr>
        <w:rPr>
          <w:rFonts w:ascii="Arial" w:eastAsia="Times New Roman" w:hAnsi="Arial" w:cs="Times New Roman"/>
          <w:szCs w:val="20"/>
        </w:rPr>
      </w:pPr>
    </w:p>
    <w:p w14:paraId="70327F21" w14:textId="77777777" w:rsidR="002042A5" w:rsidRDefault="008B4089" w:rsidP="002042A5">
      <w:pPr>
        <w:pStyle w:val="ListParagraph"/>
        <w:numPr>
          <w:ilvl w:val="0"/>
          <w:numId w:val="17"/>
        </w:numPr>
        <w:rPr>
          <w:rFonts w:ascii="Arial" w:eastAsia="Times New Roman" w:hAnsi="Arial" w:cs="Times New Roman"/>
          <w:szCs w:val="20"/>
        </w:rPr>
      </w:pPr>
      <w:r w:rsidRPr="002042A5">
        <w:rPr>
          <w:rFonts w:ascii="Arial" w:eastAsia="Times New Roman" w:hAnsi="Arial" w:cs="Times New Roman"/>
          <w:szCs w:val="20"/>
        </w:rPr>
        <w:t xml:space="preserve">Each fire agency </w:t>
      </w:r>
      <w:r w:rsidR="002042A5">
        <w:rPr>
          <w:rFonts w:ascii="Arial" w:eastAsia="Times New Roman" w:hAnsi="Arial" w:cs="Times New Roman"/>
          <w:szCs w:val="20"/>
        </w:rPr>
        <w:t xml:space="preserve">participating in KSORT is responsible for maintaining records of training and qualifications for </w:t>
      </w:r>
      <w:r w:rsidRPr="002042A5">
        <w:rPr>
          <w:rFonts w:ascii="Arial" w:eastAsia="Times New Roman" w:hAnsi="Arial" w:cs="Times New Roman"/>
          <w:szCs w:val="20"/>
        </w:rPr>
        <w:t xml:space="preserve">their respective members </w:t>
      </w:r>
      <w:r w:rsidR="002042A5">
        <w:rPr>
          <w:rFonts w:ascii="Arial" w:eastAsia="Times New Roman" w:hAnsi="Arial" w:cs="Times New Roman"/>
          <w:szCs w:val="20"/>
        </w:rPr>
        <w:t>assigned to KSORT</w:t>
      </w:r>
    </w:p>
    <w:p w14:paraId="50BB2FAE" w14:textId="77777777" w:rsidR="002042A5" w:rsidRPr="002042A5" w:rsidRDefault="002042A5" w:rsidP="002042A5">
      <w:pPr>
        <w:pStyle w:val="ListParagraph"/>
        <w:rPr>
          <w:rFonts w:ascii="Arial" w:eastAsia="Times New Roman" w:hAnsi="Arial" w:cs="Times New Roman"/>
          <w:szCs w:val="20"/>
        </w:rPr>
      </w:pPr>
    </w:p>
    <w:p w14:paraId="6B27D5C4" w14:textId="47B40721" w:rsidR="008B4089" w:rsidRDefault="002042A5" w:rsidP="004E232F">
      <w:pPr>
        <w:pStyle w:val="ListParagraph"/>
        <w:numPr>
          <w:ilvl w:val="1"/>
          <w:numId w:val="17"/>
        </w:numPr>
        <w:rPr>
          <w:rFonts w:ascii="Arial" w:eastAsia="Times New Roman" w:hAnsi="Arial" w:cs="Times New Roman"/>
          <w:szCs w:val="20"/>
        </w:rPr>
      </w:pPr>
      <w:r w:rsidRPr="002042A5">
        <w:rPr>
          <w:rFonts w:ascii="Arial" w:eastAsia="Times New Roman" w:hAnsi="Arial" w:cs="Times New Roman"/>
          <w:szCs w:val="20"/>
        </w:rPr>
        <w:t>Such r</w:t>
      </w:r>
      <w:r w:rsidR="008B4089" w:rsidRPr="002042A5">
        <w:rPr>
          <w:rFonts w:ascii="Arial" w:eastAsia="Times New Roman" w:hAnsi="Arial" w:cs="Times New Roman"/>
          <w:szCs w:val="20"/>
        </w:rPr>
        <w:t xml:space="preserve">ecords shall be </w:t>
      </w:r>
      <w:r w:rsidRPr="002042A5">
        <w:rPr>
          <w:rFonts w:ascii="Arial" w:eastAsia="Times New Roman" w:hAnsi="Arial" w:cs="Times New Roman"/>
          <w:szCs w:val="20"/>
        </w:rPr>
        <w:t>made available for to KSORT as necessary</w:t>
      </w:r>
      <w:r w:rsidR="008B4089" w:rsidRPr="002042A5">
        <w:rPr>
          <w:rFonts w:ascii="Arial" w:eastAsia="Times New Roman" w:hAnsi="Arial" w:cs="Times New Roman"/>
          <w:szCs w:val="20"/>
        </w:rPr>
        <w:t xml:space="preserve">. </w:t>
      </w:r>
    </w:p>
    <w:p w14:paraId="60826690" w14:textId="32E538F8" w:rsidR="002042A5" w:rsidRPr="002042A5" w:rsidRDefault="002042A5" w:rsidP="002042A5">
      <w:pPr>
        <w:pStyle w:val="ListParagraph"/>
        <w:ind w:left="1440"/>
        <w:rPr>
          <w:rFonts w:ascii="Arial" w:eastAsia="Times New Roman" w:hAnsi="Arial" w:cs="Times New Roman"/>
          <w:szCs w:val="20"/>
        </w:rPr>
      </w:pPr>
    </w:p>
    <w:p w14:paraId="7240B2B1" w14:textId="1380BADB" w:rsidR="008B4089" w:rsidRPr="002042A5" w:rsidRDefault="008B4089" w:rsidP="002042A5">
      <w:pPr>
        <w:pStyle w:val="ListParagraph"/>
        <w:keepLines/>
        <w:numPr>
          <w:ilvl w:val="0"/>
          <w:numId w:val="17"/>
        </w:numPr>
        <w:rPr>
          <w:rFonts w:ascii="Arial" w:eastAsia="Times New Roman" w:hAnsi="Arial" w:cs="Times New Roman"/>
          <w:szCs w:val="20"/>
        </w:rPr>
      </w:pPr>
      <w:r w:rsidRPr="002042A5">
        <w:rPr>
          <w:rFonts w:ascii="Arial" w:eastAsia="Times New Roman" w:hAnsi="Arial" w:cs="Times New Roman"/>
          <w:szCs w:val="20"/>
        </w:rPr>
        <w:t>The Region 2 Techn</w:t>
      </w:r>
      <w:r w:rsidR="002042A5">
        <w:rPr>
          <w:rFonts w:ascii="Arial" w:eastAsia="Times New Roman" w:hAnsi="Arial" w:cs="Times New Roman"/>
          <w:szCs w:val="20"/>
        </w:rPr>
        <w:t>ical Rescue Team Coordinator,</w:t>
      </w:r>
      <w:r w:rsidRPr="002042A5">
        <w:rPr>
          <w:rFonts w:ascii="Arial" w:eastAsia="Times New Roman" w:hAnsi="Arial" w:cs="Times New Roman"/>
          <w:szCs w:val="20"/>
        </w:rPr>
        <w:t xml:space="preserve"> assigned Rescue Group </w:t>
      </w:r>
      <w:r w:rsidR="002042A5">
        <w:rPr>
          <w:rFonts w:ascii="Arial" w:eastAsia="Times New Roman" w:hAnsi="Arial" w:cs="Times New Roman"/>
          <w:szCs w:val="20"/>
        </w:rPr>
        <w:t>Supervisors,</w:t>
      </w:r>
      <w:r w:rsidRPr="002042A5">
        <w:rPr>
          <w:rFonts w:ascii="Arial" w:eastAsia="Times New Roman" w:hAnsi="Arial" w:cs="Times New Roman"/>
          <w:szCs w:val="20"/>
        </w:rPr>
        <w:t xml:space="preserve"> and/or their designee</w:t>
      </w:r>
      <w:r w:rsidR="002042A5">
        <w:rPr>
          <w:rFonts w:ascii="Arial" w:eastAsia="Times New Roman" w:hAnsi="Arial" w:cs="Times New Roman"/>
          <w:szCs w:val="20"/>
        </w:rPr>
        <w:t>s</w:t>
      </w:r>
      <w:r w:rsidRPr="002042A5">
        <w:rPr>
          <w:rFonts w:ascii="Arial" w:eastAsia="Times New Roman" w:hAnsi="Arial" w:cs="Times New Roman"/>
          <w:szCs w:val="20"/>
        </w:rPr>
        <w:t xml:space="preserve"> will evaluate each other separately from the rest of the team. After completion of their evaluations, they will evaluate the remaining members of the team.</w:t>
      </w:r>
    </w:p>
    <w:p w14:paraId="37141F1F" w14:textId="77777777" w:rsidR="008B4089" w:rsidRPr="008B4089" w:rsidRDefault="008B4089" w:rsidP="008B4089">
      <w:pPr>
        <w:keepLines/>
        <w:rPr>
          <w:rFonts w:ascii="Arial" w:eastAsia="Times New Roman" w:hAnsi="Arial" w:cs="Times New Roman"/>
          <w:szCs w:val="20"/>
        </w:rPr>
      </w:pPr>
    </w:p>
    <w:p w14:paraId="19FAB49E" w14:textId="4F78ACFC" w:rsidR="008B4089" w:rsidRPr="002042A5" w:rsidRDefault="008B4089" w:rsidP="002042A5">
      <w:pPr>
        <w:pStyle w:val="ListParagraph"/>
        <w:keepLines/>
        <w:numPr>
          <w:ilvl w:val="0"/>
          <w:numId w:val="17"/>
        </w:numPr>
        <w:rPr>
          <w:rFonts w:ascii="Arial" w:eastAsia="Times New Roman" w:hAnsi="Arial" w:cs="Times New Roman"/>
          <w:szCs w:val="20"/>
        </w:rPr>
      </w:pPr>
      <w:r w:rsidRPr="002042A5">
        <w:rPr>
          <w:rFonts w:ascii="Arial" w:eastAsia="Times New Roman" w:hAnsi="Arial" w:cs="Times New Roman"/>
          <w:szCs w:val="20"/>
        </w:rPr>
        <w:t>The evaluators will conduct the evaluation using a skills check-off list</w:t>
      </w:r>
      <w:r w:rsidR="002042A5">
        <w:rPr>
          <w:rFonts w:ascii="Arial" w:eastAsia="Times New Roman" w:hAnsi="Arial" w:cs="Times New Roman"/>
          <w:szCs w:val="20"/>
        </w:rPr>
        <w:t xml:space="preserve"> or “task book”</w:t>
      </w:r>
      <w:r w:rsidRPr="002042A5">
        <w:rPr>
          <w:rFonts w:ascii="Arial" w:eastAsia="Times New Roman" w:hAnsi="Arial" w:cs="Times New Roman"/>
          <w:szCs w:val="20"/>
        </w:rPr>
        <w:t>. This list</w:t>
      </w:r>
      <w:r w:rsidR="002042A5">
        <w:rPr>
          <w:rFonts w:ascii="Arial" w:eastAsia="Times New Roman" w:hAnsi="Arial" w:cs="Times New Roman"/>
          <w:szCs w:val="20"/>
        </w:rPr>
        <w:t xml:space="preserve"> or book</w:t>
      </w:r>
      <w:r w:rsidRPr="002042A5">
        <w:rPr>
          <w:rFonts w:ascii="Arial" w:eastAsia="Times New Roman" w:hAnsi="Arial" w:cs="Times New Roman"/>
          <w:szCs w:val="20"/>
        </w:rPr>
        <w:t xml:space="preserve"> will contain the required skills encompassing all pertinent areas of rigging and technical rescue. The most current edition of </w:t>
      </w:r>
      <w:r w:rsidR="002042A5">
        <w:rPr>
          <w:rFonts w:ascii="Arial" w:eastAsia="Times New Roman" w:hAnsi="Arial" w:cs="Times New Roman"/>
          <w:szCs w:val="20"/>
        </w:rPr>
        <w:t xml:space="preserve">KSORT </w:t>
      </w:r>
      <w:r w:rsidRPr="002042A5">
        <w:rPr>
          <w:rFonts w:ascii="Arial" w:eastAsia="Times New Roman" w:hAnsi="Arial" w:cs="Times New Roman"/>
          <w:szCs w:val="20"/>
        </w:rPr>
        <w:t>Operations Manuals will be the foundation for the required skills.</w:t>
      </w:r>
    </w:p>
    <w:p w14:paraId="41EFC865" w14:textId="77777777" w:rsidR="008B4089" w:rsidRPr="008B4089" w:rsidRDefault="008B4089" w:rsidP="008B4089">
      <w:pPr>
        <w:keepLines/>
        <w:rPr>
          <w:rFonts w:ascii="Arial" w:eastAsia="Times New Roman" w:hAnsi="Arial" w:cs="Times New Roman"/>
          <w:szCs w:val="20"/>
        </w:rPr>
      </w:pPr>
    </w:p>
    <w:p w14:paraId="217CF19D" w14:textId="77777777" w:rsidR="008B4089" w:rsidRPr="002042A5" w:rsidRDefault="008B4089" w:rsidP="002042A5">
      <w:pPr>
        <w:pStyle w:val="ListParagraph"/>
        <w:keepLines/>
        <w:numPr>
          <w:ilvl w:val="0"/>
          <w:numId w:val="17"/>
        </w:numPr>
        <w:rPr>
          <w:rFonts w:ascii="Arial" w:eastAsia="Times New Roman" w:hAnsi="Arial" w:cs="Times New Roman"/>
          <w:szCs w:val="20"/>
        </w:rPr>
      </w:pPr>
      <w:r w:rsidRPr="002042A5">
        <w:rPr>
          <w:rFonts w:ascii="Arial" w:eastAsia="Times New Roman" w:hAnsi="Arial" w:cs="Times New Roman"/>
          <w:szCs w:val="20"/>
        </w:rPr>
        <w:lastRenderedPageBreak/>
        <w:t>Successful performance of all tasks, as observed and recorded by a certified Rescue Technician in that discipline, will result in the candidate’s eligibility for qualification.</w:t>
      </w:r>
    </w:p>
    <w:p w14:paraId="06DE95A4" w14:textId="17BAD0F4" w:rsidR="008B4089" w:rsidRPr="008B4089" w:rsidRDefault="008B4089" w:rsidP="008B4089">
      <w:pPr>
        <w:rPr>
          <w:rFonts w:ascii="Arial" w:eastAsia="Times New Roman" w:hAnsi="Arial" w:cs="Times New Roman"/>
          <w:szCs w:val="20"/>
        </w:rPr>
      </w:pPr>
    </w:p>
    <w:p w14:paraId="241F6DAD" w14:textId="7464E1F7" w:rsidR="008B4089" w:rsidRPr="006C127B" w:rsidRDefault="002042A5" w:rsidP="006C127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szCs w:val="20"/>
        </w:rPr>
      </w:pPr>
      <w:r w:rsidRPr="006C127B">
        <w:rPr>
          <w:rFonts w:ascii="Arial" w:eastAsia="Times New Roman" w:hAnsi="Arial" w:cs="Times New Roman"/>
          <w:szCs w:val="20"/>
        </w:rPr>
        <w:t>Skills</w:t>
      </w:r>
      <w:r w:rsidR="008B4089" w:rsidRPr="006C127B">
        <w:rPr>
          <w:rFonts w:ascii="Arial" w:eastAsia="Times New Roman" w:hAnsi="Arial" w:cs="Times New Roman"/>
          <w:szCs w:val="20"/>
        </w:rPr>
        <w:t xml:space="preserve"> are to be tested after the candidate has completed the training program and by using the available equipment provided by the agency.</w:t>
      </w:r>
    </w:p>
    <w:p w14:paraId="5C532C19" w14:textId="54B09E2D" w:rsidR="008B4089" w:rsidRPr="008B4089" w:rsidRDefault="008B4089" w:rsidP="008B4089">
      <w:pPr>
        <w:rPr>
          <w:rFonts w:ascii="Arial" w:eastAsia="Times New Roman" w:hAnsi="Arial" w:cs="Times New Roman"/>
          <w:szCs w:val="20"/>
        </w:rPr>
      </w:pPr>
    </w:p>
    <w:p w14:paraId="7DCF9CEF" w14:textId="79083BB9" w:rsidR="008B4089" w:rsidRPr="006C127B" w:rsidRDefault="008B4089" w:rsidP="006C127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szCs w:val="20"/>
        </w:rPr>
      </w:pPr>
      <w:r w:rsidRPr="006C127B">
        <w:rPr>
          <w:rFonts w:ascii="Arial" w:eastAsia="Times New Roman" w:hAnsi="Arial" w:cs="Times New Roman"/>
          <w:szCs w:val="20"/>
        </w:rPr>
        <w:t>The candidate needs only perfor</w:t>
      </w:r>
      <w:r w:rsidR="002042A5" w:rsidRPr="006C127B">
        <w:rPr>
          <w:rFonts w:ascii="Arial" w:eastAsia="Times New Roman" w:hAnsi="Arial" w:cs="Times New Roman"/>
          <w:szCs w:val="20"/>
        </w:rPr>
        <w:t>m the skill once, without coaching, to be c</w:t>
      </w:r>
      <w:bookmarkStart w:id="0" w:name="_GoBack"/>
      <w:bookmarkEnd w:id="0"/>
      <w:r w:rsidR="002042A5" w:rsidRPr="006C127B">
        <w:rPr>
          <w:rFonts w:ascii="Arial" w:eastAsia="Times New Roman" w:hAnsi="Arial" w:cs="Times New Roman"/>
          <w:szCs w:val="20"/>
        </w:rPr>
        <w:t>omplete</w:t>
      </w:r>
    </w:p>
    <w:p w14:paraId="26FFE9C7" w14:textId="77777777" w:rsidR="008B4089" w:rsidRPr="008B4089" w:rsidRDefault="008B4089" w:rsidP="008B4089">
      <w:pPr>
        <w:rPr>
          <w:rFonts w:ascii="Arial" w:eastAsia="Times New Roman" w:hAnsi="Arial" w:cs="Times New Roman"/>
          <w:szCs w:val="20"/>
        </w:rPr>
      </w:pPr>
    </w:p>
    <w:p w14:paraId="42B845BE" w14:textId="129DB61C" w:rsidR="008B4089" w:rsidRPr="006C127B" w:rsidRDefault="008B4089" w:rsidP="006C127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szCs w:val="20"/>
        </w:rPr>
      </w:pPr>
      <w:r w:rsidRPr="006C127B">
        <w:rPr>
          <w:rFonts w:ascii="Arial" w:eastAsia="Times New Roman" w:hAnsi="Arial" w:cs="Times New Roman"/>
          <w:szCs w:val="20"/>
        </w:rPr>
        <w:t xml:space="preserve">Members </w:t>
      </w:r>
      <w:r w:rsidR="002042A5" w:rsidRPr="006C127B">
        <w:rPr>
          <w:rFonts w:ascii="Arial" w:eastAsia="Times New Roman" w:hAnsi="Arial" w:cs="Times New Roman"/>
          <w:szCs w:val="20"/>
        </w:rPr>
        <w:t>failing their first attempt shall be provided a second attempt using a different evaluator.</w:t>
      </w:r>
      <w:r w:rsidRPr="006C127B">
        <w:rPr>
          <w:rFonts w:ascii="Arial" w:eastAsia="Times New Roman" w:hAnsi="Arial" w:cs="Times New Roman"/>
          <w:szCs w:val="20"/>
        </w:rPr>
        <w:t xml:space="preserve"> </w:t>
      </w:r>
    </w:p>
    <w:p w14:paraId="24DFC272" w14:textId="07CB433F" w:rsidR="008B4089" w:rsidRPr="008B4089" w:rsidRDefault="008B4089" w:rsidP="008B4089">
      <w:pPr>
        <w:rPr>
          <w:rFonts w:ascii="Arial" w:eastAsia="Times New Roman" w:hAnsi="Arial" w:cs="Times New Roman"/>
          <w:szCs w:val="20"/>
        </w:rPr>
      </w:pPr>
    </w:p>
    <w:p w14:paraId="3733595F" w14:textId="21B511D7" w:rsidR="008B4089" w:rsidRPr="006C127B" w:rsidRDefault="002042A5" w:rsidP="006C127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szCs w:val="20"/>
        </w:rPr>
      </w:pPr>
      <w:r w:rsidRPr="006C127B">
        <w:rPr>
          <w:rFonts w:ascii="Arial" w:eastAsia="Times New Roman" w:hAnsi="Arial" w:cs="Times New Roman"/>
          <w:szCs w:val="20"/>
        </w:rPr>
        <w:t>Personnel failing their</w:t>
      </w:r>
      <w:r w:rsidR="008B4089" w:rsidRPr="006C127B">
        <w:rPr>
          <w:rFonts w:ascii="Arial" w:eastAsia="Times New Roman" w:hAnsi="Arial" w:cs="Times New Roman"/>
          <w:szCs w:val="20"/>
        </w:rPr>
        <w:t xml:space="preserve"> second attempt</w:t>
      </w:r>
      <w:r w:rsidRPr="006C127B">
        <w:rPr>
          <w:rFonts w:ascii="Arial" w:eastAsia="Times New Roman" w:hAnsi="Arial" w:cs="Times New Roman"/>
          <w:szCs w:val="20"/>
        </w:rPr>
        <w:t xml:space="preserve"> w</w:t>
      </w:r>
      <w:r w:rsidR="008B4089" w:rsidRPr="006C127B">
        <w:rPr>
          <w:rFonts w:ascii="Arial" w:eastAsia="Times New Roman" w:hAnsi="Arial" w:cs="Times New Roman"/>
          <w:szCs w:val="20"/>
        </w:rPr>
        <w:t>ill be</w:t>
      </w:r>
      <w:r w:rsidRPr="006C127B">
        <w:rPr>
          <w:rFonts w:ascii="Arial" w:eastAsia="Times New Roman" w:hAnsi="Arial" w:cs="Times New Roman"/>
          <w:szCs w:val="20"/>
        </w:rPr>
        <w:t xml:space="preserve"> removed from deployment eligibility and provided</w:t>
      </w:r>
      <w:r w:rsidR="008B4089" w:rsidRPr="006C127B">
        <w:rPr>
          <w:rFonts w:ascii="Arial" w:eastAsia="Times New Roman" w:hAnsi="Arial" w:cs="Times New Roman"/>
          <w:szCs w:val="20"/>
        </w:rPr>
        <w:t xml:space="preserve"> 30 days to retest.</w:t>
      </w:r>
    </w:p>
    <w:p w14:paraId="47F84FB4" w14:textId="0BFECDD0" w:rsidR="008B4089" w:rsidRPr="008B4089" w:rsidRDefault="008B4089" w:rsidP="006C127B">
      <w:pPr>
        <w:ind w:firstLine="60"/>
        <w:rPr>
          <w:rFonts w:ascii="Arial" w:eastAsia="Times New Roman" w:hAnsi="Arial" w:cs="Times New Roman"/>
          <w:szCs w:val="20"/>
        </w:rPr>
      </w:pPr>
    </w:p>
    <w:p w14:paraId="6B225F17" w14:textId="77777777" w:rsidR="006C127B" w:rsidRDefault="002042A5" w:rsidP="006C127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szCs w:val="20"/>
        </w:rPr>
      </w:pPr>
      <w:r w:rsidRPr="006C127B">
        <w:rPr>
          <w:rFonts w:ascii="Arial" w:eastAsia="Times New Roman" w:hAnsi="Arial" w:cs="Times New Roman"/>
          <w:szCs w:val="20"/>
        </w:rPr>
        <w:t>Personnel failing to</w:t>
      </w:r>
      <w:r w:rsidR="008B4089" w:rsidRPr="006C127B">
        <w:rPr>
          <w:rFonts w:ascii="Arial" w:eastAsia="Times New Roman" w:hAnsi="Arial" w:cs="Times New Roman"/>
          <w:szCs w:val="20"/>
        </w:rPr>
        <w:t xml:space="preserve"> schedule a retest or </w:t>
      </w:r>
      <w:r w:rsidRPr="006C127B">
        <w:rPr>
          <w:rFonts w:ascii="Arial" w:eastAsia="Times New Roman" w:hAnsi="Arial" w:cs="Times New Roman"/>
          <w:szCs w:val="20"/>
        </w:rPr>
        <w:t xml:space="preserve">failing their third attempt will be removed from deployment eligibility until such time as they might reschedule remedial training and retesting. </w:t>
      </w:r>
    </w:p>
    <w:p w14:paraId="55B6C55C" w14:textId="77777777" w:rsidR="006C127B" w:rsidRPr="006C127B" w:rsidRDefault="006C127B" w:rsidP="006C127B">
      <w:pPr>
        <w:pStyle w:val="ListParagraph"/>
        <w:rPr>
          <w:rFonts w:ascii="Arial" w:eastAsia="Times New Roman" w:hAnsi="Arial" w:cs="Times New Roman"/>
          <w:szCs w:val="20"/>
        </w:rPr>
      </w:pPr>
    </w:p>
    <w:p w14:paraId="5CB2020B" w14:textId="444521CF" w:rsidR="006C127B" w:rsidRDefault="006C127B" w:rsidP="006C127B">
      <w:pPr>
        <w:pStyle w:val="ListParagraph"/>
        <w:numPr>
          <w:ilvl w:val="1"/>
          <w:numId w:val="18"/>
        </w:numPr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Notification</w:t>
      </w:r>
      <w:r w:rsidR="008B4089" w:rsidRPr="006C127B">
        <w:rPr>
          <w:rFonts w:ascii="Arial" w:eastAsia="Times New Roman" w:hAnsi="Arial" w:cs="Times New Roman"/>
          <w:szCs w:val="20"/>
        </w:rPr>
        <w:t xml:space="preserve"> will be sent to their respective agency Operations Chief outlining the skills deficiency. </w:t>
      </w:r>
    </w:p>
    <w:p w14:paraId="2B2EEDB9" w14:textId="77777777" w:rsidR="006C127B" w:rsidRDefault="006C127B" w:rsidP="006C127B">
      <w:pPr>
        <w:pStyle w:val="ListParagraph"/>
        <w:ind w:left="1440"/>
        <w:rPr>
          <w:rFonts w:ascii="Arial" w:eastAsia="Times New Roman" w:hAnsi="Arial" w:cs="Times New Roman"/>
          <w:szCs w:val="20"/>
        </w:rPr>
      </w:pPr>
    </w:p>
    <w:p w14:paraId="25C9A6E3" w14:textId="46A901AC" w:rsidR="008B4089" w:rsidRPr="006C127B" w:rsidRDefault="006C127B" w:rsidP="006C127B">
      <w:pPr>
        <w:pStyle w:val="ListParagraph"/>
        <w:numPr>
          <w:ilvl w:val="1"/>
          <w:numId w:val="18"/>
        </w:numPr>
        <w:rPr>
          <w:rFonts w:ascii="Arial" w:eastAsia="Times New Roman" w:hAnsi="Arial" w:cs="Times New Roman"/>
          <w:szCs w:val="20"/>
        </w:rPr>
      </w:pPr>
      <w:r w:rsidRPr="006C127B">
        <w:rPr>
          <w:rFonts w:ascii="Arial" w:eastAsia="Times New Roman" w:hAnsi="Arial" w:cs="Times New Roman"/>
          <w:szCs w:val="20"/>
        </w:rPr>
        <w:t xml:space="preserve">Repeated failures to perform or reschedule may result in the member being released from the team. </w:t>
      </w:r>
    </w:p>
    <w:p w14:paraId="52AA2D84" w14:textId="6BC45079" w:rsidR="006C127B" w:rsidRPr="008B4089" w:rsidRDefault="006C127B" w:rsidP="008B4089">
      <w:pPr>
        <w:rPr>
          <w:rFonts w:ascii="Arial" w:eastAsia="Times New Roman" w:hAnsi="Arial" w:cs="Times New Roman"/>
          <w:szCs w:val="20"/>
        </w:rPr>
      </w:pPr>
    </w:p>
    <w:p w14:paraId="67BDAA2B" w14:textId="77777777" w:rsidR="008B4089" w:rsidRPr="006C127B" w:rsidRDefault="008B4089" w:rsidP="006C127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szCs w:val="20"/>
        </w:rPr>
      </w:pPr>
      <w:r w:rsidRPr="006C127B">
        <w:rPr>
          <w:rFonts w:ascii="Arial" w:eastAsia="Times New Roman" w:hAnsi="Arial" w:cs="Times New Roman"/>
          <w:szCs w:val="20"/>
        </w:rPr>
        <w:t>Continuing education necessary to maintain all requirements of the level of capability shall be provided by the fire department.</w:t>
      </w:r>
    </w:p>
    <w:p w14:paraId="72362E20" w14:textId="77777777" w:rsidR="008B4089" w:rsidRPr="008B4089" w:rsidRDefault="008B4089" w:rsidP="008B4089">
      <w:pPr>
        <w:rPr>
          <w:rFonts w:ascii="Arial" w:eastAsia="Times New Roman" w:hAnsi="Arial" w:cs="Times New Roman"/>
          <w:szCs w:val="20"/>
        </w:rPr>
      </w:pPr>
    </w:p>
    <w:p w14:paraId="767D3A9A" w14:textId="1E8EA82A" w:rsidR="00753C43" w:rsidRPr="00753C43" w:rsidRDefault="00753C43" w:rsidP="00753C43">
      <w:pPr>
        <w:rPr>
          <w:rFonts w:ascii="Arial" w:hAnsi="Arial" w:cs="Arial"/>
        </w:rPr>
      </w:pPr>
    </w:p>
    <w:sectPr w:rsidR="00753C43" w:rsidRPr="00753C43" w:rsidSect="002E5BF4">
      <w:headerReference w:type="default" r:id="rId9"/>
      <w:pgSz w:w="12240" w:h="15840"/>
      <w:pgMar w:top="99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44D54" w14:textId="77777777" w:rsidR="00136FAA" w:rsidRDefault="00136FAA" w:rsidP="002E5BF4">
      <w:r>
        <w:separator/>
      </w:r>
    </w:p>
  </w:endnote>
  <w:endnote w:type="continuationSeparator" w:id="0">
    <w:p w14:paraId="31D03526" w14:textId="77777777" w:rsidR="00136FAA" w:rsidRDefault="00136FAA" w:rsidP="002E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0109" w14:textId="77777777" w:rsidR="00136FAA" w:rsidRDefault="00136FAA" w:rsidP="002E5BF4">
      <w:r>
        <w:separator/>
      </w:r>
    </w:p>
  </w:footnote>
  <w:footnote w:type="continuationSeparator" w:id="0">
    <w:p w14:paraId="669A6780" w14:textId="77777777" w:rsidR="00136FAA" w:rsidRDefault="00136FAA" w:rsidP="002E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7611" w14:textId="7EACCCEA" w:rsidR="00D27881" w:rsidRDefault="006C127B" w:rsidP="001F77BB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Kitsap County Special Operations Team</w:t>
    </w:r>
  </w:p>
  <w:p w14:paraId="10E64B5C" w14:textId="77777777" w:rsidR="00D27881" w:rsidRDefault="00D27881" w:rsidP="001F77BB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Policies &amp; Guidelines</w:t>
    </w:r>
  </w:p>
  <w:p w14:paraId="6DE5D273" w14:textId="676D2200" w:rsidR="00D27881" w:rsidRPr="006C127B" w:rsidRDefault="006C127B" w:rsidP="001F77BB">
    <w:pPr>
      <w:pStyle w:val="Header"/>
      <w:rPr>
        <w:rFonts w:asciiTheme="majorHAnsi" w:hAnsiTheme="majorHAnsi"/>
        <w:i/>
      </w:rPr>
    </w:pPr>
    <w:r>
      <w:rPr>
        <w:rFonts w:asciiTheme="majorHAnsi" w:hAnsiTheme="majorHAnsi"/>
      </w:rPr>
      <w:t xml:space="preserve">4.1, Annual Skills Qualification, </w:t>
    </w:r>
    <w:r>
      <w:rPr>
        <w:rFonts w:asciiTheme="majorHAnsi" w:hAnsiTheme="majorHAnsi"/>
        <w:i/>
      </w:rPr>
      <w:t>Version 1.2</w:t>
    </w:r>
  </w:p>
  <w:p w14:paraId="24C7714D" w14:textId="203FF926" w:rsidR="00D27881" w:rsidRDefault="006C127B" w:rsidP="001F77BB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October 5</w:t>
    </w:r>
    <w:r w:rsidRPr="006C127B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>, 2020</w:t>
    </w:r>
  </w:p>
  <w:p w14:paraId="125263A1" w14:textId="3784C4AA" w:rsidR="00D27881" w:rsidRPr="002E5BF4" w:rsidRDefault="00D27881" w:rsidP="001F77BB">
    <w:pPr>
      <w:pStyle w:val="Header"/>
      <w:rPr>
        <w:rFonts w:asciiTheme="majorHAnsi" w:hAnsiTheme="majorHAnsi"/>
      </w:rPr>
    </w:pPr>
    <w:r w:rsidRPr="002E5BF4">
      <w:rPr>
        <w:rFonts w:asciiTheme="majorHAnsi" w:hAnsiTheme="majorHAnsi" w:cs="Times New Roman"/>
      </w:rPr>
      <w:t xml:space="preserve">Page </w:t>
    </w:r>
    <w:r w:rsidR="00906A10" w:rsidRPr="002E5BF4">
      <w:rPr>
        <w:rFonts w:asciiTheme="majorHAnsi" w:hAnsiTheme="majorHAnsi" w:cs="Times New Roman"/>
      </w:rPr>
      <w:fldChar w:fldCharType="begin"/>
    </w:r>
    <w:r w:rsidRPr="002E5BF4">
      <w:rPr>
        <w:rFonts w:asciiTheme="majorHAnsi" w:hAnsiTheme="majorHAnsi" w:cs="Times New Roman"/>
      </w:rPr>
      <w:instrText xml:space="preserve"> PAGE </w:instrText>
    </w:r>
    <w:r w:rsidR="00906A10" w:rsidRPr="002E5BF4">
      <w:rPr>
        <w:rFonts w:asciiTheme="majorHAnsi" w:hAnsiTheme="majorHAnsi" w:cs="Times New Roman"/>
      </w:rPr>
      <w:fldChar w:fldCharType="separate"/>
    </w:r>
    <w:r w:rsidR="006C127B">
      <w:rPr>
        <w:rFonts w:asciiTheme="majorHAnsi" w:hAnsiTheme="majorHAnsi" w:cs="Times New Roman"/>
        <w:noProof/>
      </w:rPr>
      <w:t>2</w:t>
    </w:r>
    <w:r w:rsidR="00906A10" w:rsidRPr="002E5BF4">
      <w:rPr>
        <w:rFonts w:asciiTheme="majorHAnsi" w:hAnsiTheme="majorHAnsi" w:cs="Times New Roman"/>
      </w:rPr>
      <w:fldChar w:fldCharType="end"/>
    </w:r>
    <w:r w:rsidRPr="002E5BF4">
      <w:rPr>
        <w:rFonts w:asciiTheme="majorHAnsi" w:hAnsiTheme="majorHAnsi" w:cs="Times New Roman"/>
      </w:rPr>
      <w:t xml:space="preserve"> of </w:t>
    </w:r>
    <w:r w:rsidR="00906A10" w:rsidRPr="002E5BF4">
      <w:rPr>
        <w:rFonts w:asciiTheme="majorHAnsi" w:hAnsiTheme="majorHAnsi" w:cs="Times New Roman"/>
      </w:rPr>
      <w:fldChar w:fldCharType="begin"/>
    </w:r>
    <w:r w:rsidRPr="002E5BF4">
      <w:rPr>
        <w:rFonts w:asciiTheme="majorHAnsi" w:hAnsiTheme="majorHAnsi" w:cs="Times New Roman"/>
      </w:rPr>
      <w:instrText xml:space="preserve"> NUMPAGES </w:instrText>
    </w:r>
    <w:r w:rsidR="00906A10" w:rsidRPr="002E5BF4">
      <w:rPr>
        <w:rFonts w:asciiTheme="majorHAnsi" w:hAnsiTheme="majorHAnsi" w:cs="Times New Roman"/>
      </w:rPr>
      <w:fldChar w:fldCharType="separate"/>
    </w:r>
    <w:r w:rsidR="006C127B">
      <w:rPr>
        <w:rFonts w:asciiTheme="majorHAnsi" w:hAnsiTheme="majorHAnsi" w:cs="Times New Roman"/>
        <w:noProof/>
      </w:rPr>
      <w:t>2</w:t>
    </w:r>
    <w:r w:rsidR="00906A10" w:rsidRPr="002E5BF4">
      <w:rPr>
        <w:rFonts w:asciiTheme="majorHAnsi" w:hAnsiTheme="majorHAnsi" w:cs="Times New Roman"/>
      </w:rPr>
      <w:fldChar w:fldCharType="end"/>
    </w:r>
  </w:p>
  <w:p w14:paraId="7DC4C3FE" w14:textId="77777777" w:rsidR="00D27881" w:rsidRPr="002E5BF4" w:rsidRDefault="00D27881" w:rsidP="001F77BB">
    <w:pPr>
      <w:pStyle w:val="Header"/>
      <w:rPr>
        <w:rFonts w:asciiTheme="majorHAnsi" w:hAnsiTheme="majorHAnsi"/>
      </w:rPr>
    </w:pPr>
  </w:p>
  <w:p w14:paraId="009FE36F" w14:textId="77777777" w:rsidR="00D27881" w:rsidRPr="001F77BB" w:rsidRDefault="00D27881" w:rsidP="001F7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6D1"/>
    <w:multiLevelType w:val="hybridMultilevel"/>
    <w:tmpl w:val="F62E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71C"/>
    <w:multiLevelType w:val="hybridMultilevel"/>
    <w:tmpl w:val="B21EBCA4"/>
    <w:lvl w:ilvl="0" w:tplc="63564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30747"/>
    <w:multiLevelType w:val="hybridMultilevel"/>
    <w:tmpl w:val="DF6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3194"/>
    <w:multiLevelType w:val="hybridMultilevel"/>
    <w:tmpl w:val="790EA910"/>
    <w:lvl w:ilvl="0" w:tplc="507C016A">
      <w:start w:val="1"/>
      <w:numFmt w:val="bullet"/>
      <w:lvlText w:val="+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36DE"/>
    <w:multiLevelType w:val="hybridMultilevel"/>
    <w:tmpl w:val="D9645C24"/>
    <w:lvl w:ilvl="0" w:tplc="024EC42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DC89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3841"/>
    <w:multiLevelType w:val="hybridMultilevel"/>
    <w:tmpl w:val="D9A4EB84"/>
    <w:lvl w:ilvl="0" w:tplc="507C016A">
      <w:start w:val="1"/>
      <w:numFmt w:val="bullet"/>
      <w:lvlText w:val="+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12A8"/>
    <w:multiLevelType w:val="hybridMultilevel"/>
    <w:tmpl w:val="E9B46582"/>
    <w:lvl w:ilvl="0" w:tplc="9676BFA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3420"/>
    <w:multiLevelType w:val="hybridMultilevel"/>
    <w:tmpl w:val="D58853FA"/>
    <w:lvl w:ilvl="0" w:tplc="63564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015586"/>
    <w:multiLevelType w:val="hybridMultilevel"/>
    <w:tmpl w:val="57D063A6"/>
    <w:lvl w:ilvl="0" w:tplc="9676BFA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2178"/>
    <w:multiLevelType w:val="hybridMultilevel"/>
    <w:tmpl w:val="4ADC35D2"/>
    <w:lvl w:ilvl="0" w:tplc="507C016A">
      <w:start w:val="1"/>
      <w:numFmt w:val="bullet"/>
      <w:lvlText w:val="+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808E0"/>
    <w:multiLevelType w:val="hybridMultilevel"/>
    <w:tmpl w:val="52C4BE20"/>
    <w:lvl w:ilvl="0" w:tplc="9676BFA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94284"/>
    <w:multiLevelType w:val="hybridMultilevel"/>
    <w:tmpl w:val="F7200F30"/>
    <w:lvl w:ilvl="0" w:tplc="63564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B65C83"/>
    <w:multiLevelType w:val="hybridMultilevel"/>
    <w:tmpl w:val="A4D6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57031"/>
    <w:multiLevelType w:val="hybridMultilevel"/>
    <w:tmpl w:val="B4E40170"/>
    <w:lvl w:ilvl="0" w:tplc="9676BFA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61F37"/>
    <w:multiLevelType w:val="hybridMultilevel"/>
    <w:tmpl w:val="D7D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A0912"/>
    <w:multiLevelType w:val="hybridMultilevel"/>
    <w:tmpl w:val="6246A44C"/>
    <w:lvl w:ilvl="0" w:tplc="024EC42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A7D19"/>
    <w:multiLevelType w:val="hybridMultilevel"/>
    <w:tmpl w:val="FC8890CA"/>
    <w:lvl w:ilvl="0" w:tplc="9676BFA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6C37"/>
    <w:multiLevelType w:val="hybridMultilevel"/>
    <w:tmpl w:val="A9245D2E"/>
    <w:lvl w:ilvl="0" w:tplc="9676BFA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36"/>
    <w:rsid w:val="0001668B"/>
    <w:rsid w:val="00076194"/>
    <w:rsid w:val="00100FE6"/>
    <w:rsid w:val="00130F49"/>
    <w:rsid w:val="00136FAA"/>
    <w:rsid w:val="001D18AD"/>
    <w:rsid w:val="001F77BB"/>
    <w:rsid w:val="002042A5"/>
    <w:rsid w:val="002E5BF4"/>
    <w:rsid w:val="0034476B"/>
    <w:rsid w:val="00500DB1"/>
    <w:rsid w:val="005259C2"/>
    <w:rsid w:val="005F7AD9"/>
    <w:rsid w:val="00631E45"/>
    <w:rsid w:val="006C127B"/>
    <w:rsid w:val="00753C43"/>
    <w:rsid w:val="007D6032"/>
    <w:rsid w:val="00862166"/>
    <w:rsid w:val="008B4089"/>
    <w:rsid w:val="00906A10"/>
    <w:rsid w:val="009420F8"/>
    <w:rsid w:val="00950315"/>
    <w:rsid w:val="009F4276"/>
    <w:rsid w:val="00A044CC"/>
    <w:rsid w:val="00A72970"/>
    <w:rsid w:val="00AB2B83"/>
    <w:rsid w:val="00BA7297"/>
    <w:rsid w:val="00BB0B36"/>
    <w:rsid w:val="00BF3C02"/>
    <w:rsid w:val="00C56B86"/>
    <w:rsid w:val="00CC0D0D"/>
    <w:rsid w:val="00D27881"/>
    <w:rsid w:val="00D97CEA"/>
    <w:rsid w:val="00E465F3"/>
    <w:rsid w:val="00EF601C"/>
    <w:rsid w:val="00F55646"/>
    <w:rsid w:val="00F67DF3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5A7DBA"/>
  <w15:docId w15:val="{DEDA1AD6-8773-9547-B95B-0E8F8B6E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F4"/>
  </w:style>
  <w:style w:type="paragraph" w:styleId="Footer">
    <w:name w:val="footer"/>
    <w:basedOn w:val="Normal"/>
    <w:link w:val="FooterChar"/>
    <w:uiPriority w:val="99"/>
    <w:unhideWhenUsed/>
    <w:rsid w:val="002E5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BF4"/>
  </w:style>
  <w:style w:type="paragraph" w:styleId="ListParagraph">
    <w:name w:val="List Paragraph"/>
    <w:basedOn w:val="Normal"/>
    <w:uiPriority w:val="34"/>
    <w:qFormat/>
    <w:rsid w:val="00BF3C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4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01ECA-B296-46F2-8153-397D0E92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Emmerson Holdings, LLC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Gillanders</dc:creator>
  <cp:lastModifiedBy>Gillanders, Jacob</cp:lastModifiedBy>
  <cp:revision>2</cp:revision>
  <cp:lastPrinted>2014-02-16T21:51:00Z</cp:lastPrinted>
  <dcterms:created xsi:type="dcterms:W3CDTF">2020-10-05T21:35:00Z</dcterms:created>
  <dcterms:modified xsi:type="dcterms:W3CDTF">2020-10-05T21:35:00Z</dcterms:modified>
</cp:coreProperties>
</file>