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406"/>
        <w:gridCol w:w="2024"/>
        <w:gridCol w:w="4426"/>
      </w:tblGrid>
      <w:tr w:rsidR="00BB0B36" w:rsidTr="00BB0B36">
        <w:trPr>
          <w:trHeight w:val="1610"/>
        </w:trPr>
        <w:tc>
          <w:tcPr>
            <w:tcW w:w="2088" w:type="dxa"/>
            <w:vAlign w:val="center"/>
          </w:tcPr>
          <w:p w:rsidR="00BB0B36" w:rsidRDefault="00DF0C61" w:rsidP="00610B73">
            <w:r w:rsidRPr="00DF0C61">
              <w:rPr>
                <w:noProof/>
              </w:rPr>
              <w:drawing>
                <wp:inline distT="0" distB="0" distL="0" distR="0">
                  <wp:extent cx="1367790" cy="946405"/>
                  <wp:effectExtent l="1905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860" cy="9478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  <w:gridSpan w:val="2"/>
            <w:vAlign w:val="center"/>
          </w:tcPr>
          <w:p w:rsidR="00BB0B36" w:rsidRPr="00C46D93" w:rsidRDefault="00C46D93" w:rsidP="00C46D9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Kitsap County Technical Rescue Team</w:t>
            </w:r>
          </w:p>
          <w:p w:rsidR="00BB0B36" w:rsidRPr="00C46D93" w:rsidRDefault="001D18AD" w:rsidP="00C46D9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Polices and Guidelines</w:t>
            </w:r>
          </w:p>
        </w:tc>
      </w:tr>
      <w:tr w:rsidR="00BB0B36" w:rsidTr="00BB0B36">
        <w:trPr>
          <w:trHeight w:val="359"/>
        </w:trPr>
        <w:tc>
          <w:tcPr>
            <w:tcW w:w="4248" w:type="dxa"/>
            <w:gridSpan w:val="2"/>
          </w:tcPr>
          <w:p w:rsidR="00BB0B36" w:rsidRPr="00AE3728" w:rsidRDefault="00BB0B36" w:rsidP="00EE67A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</w:rPr>
              <w:t>Title:</w:t>
            </w:r>
            <w:r w:rsidR="00BF3C02">
              <w:rPr>
                <w:rFonts w:asciiTheme="majorHAnsi" w:hAnsiTheme="majorHAnsi"/>
                <w:b/>
              </w:rPr>
              <w:t xml:space="preserve"> </w:t>
            </w:r>
            <w:r w:rsidR="00EE67A6">
              <w:rPr>
                <w:rFonts w:asciiTheme="majorHAnsi" w:hAnsiTheme="majorHAnsi"/>
                <w:b/>
              </w:rPr>
              <w:t>1.3, Drill Attendance</w:t>
            </w:r>
          </w:p>
        </w:tc>
        <w:tc>
          <w:tcPr>
            <w:tcW w:w="4608" w:type="dxa"/>
          </w:tcPr>
          <w:p w:rsidR="00BB0B36" w:rsidRPr="00720310" w:rsidRDefault="00BB0B36" w:rsidP="00EE67A6">
            <w:pPr>
              <w:ind w:left="720" w:hanging="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Section/Topic:</w:t>
            </w:r>
            <w:r w:rsidR="002D186D">
              <w:rPr>
                <w:rFonts w:asciiTheme="majorHAnsi" w:hAnsiTheme="majorHAnsi"/>
                <w:b/>
              </w:rPr>
              <w:t xml:space="preserve"> </w:t>
            </w:r>
            <w:r w:rsidR="00EE67A6">
              <w:rPr>
                <w:rFonts w:asciiTheme="majorHAnsi" w:hAnsiTheme="majorHAnsi"/>
                <w:b/>
              </w:rPr>
              <w:t>Administration</w:t>
            </w:r>
          </w:p>
        </w:tc>
      </w:tr>
      <w:tr w:rsidR="00BB0B36" w:rsidTr="00BB0B36">
        <w:trPr>
          <w:trHeight w:val="359"/>
        </w:trPr>
        <w:tc>
          <w:tcPr>
            <w:tcW w:w="4248" w:type="dxa"/>
            <w:gridSpan w:val="2"/>
          </w:tcPr>
          <w:p w:rsidR="00BB0B36" w:rsidRPr="00BB0B36" w:rsidRDefault="00076194" w:rsidP="002D186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Effective</w:t>
            </w:r>
            <w:r w:rsidR="00BB0B36">
              <w:rPr>
                <w:rFonts w:asciiTheme="majorHAnsi" w:hAnsiTheme="majorHAnsi"/>
                <w:b/>
              </w:rPr>
              <w:t xml:space="preserve"> Date:</w:t>
            </w:r>
            <w:r w:rsidR="00BF3C02">
              <w:rPr>
                <w:rFonts w:asciiTheme="majorHAnsi" w:hAnsiTheme="majorHAnsi"/>
                <w:b/>
              </w:rPr>
              <w:t xml:space="preserve"> </w:t>
            </w:r>
            <w:r w:rsidR="00720310">
              <w:rPr>
                <w:rFonts w:asciiTheme="majorHAnsi" w:hAnsiTheme="majorHAnsi"/>
                <w:b/>
              </w:rPr>
              <w:t>May 12</w:t>
            </w:r>
            <w:r w:rsidR="002D186D" w:rsidRPr="002D186D">
              <w:rPr>
                <w:rFonts w:asciiTheme="majorHAnsi" w:hAnsiTheme="majorHAnsi"/>
                <w:b/>
                <w:vertAlign w:val="superscript"/>
              </w:rPr>
              <w:t>th</w:t>
            </w:r>
            <w:r w:rsidR="002D186D">
              <w:rPr>
                <w:rFonts w:asciiTheme="majorHAnsi" w:hAnsiTheme="majorHAnsi"/>
                <w:b/>
              </w:rPr>
              <w:t>, 2018</w:t>
            </w:r>
          </w:p>
        </w:tc>
        <w:tc>
          <w:tcPr>
            <w:tcW w:w="4608" w:type="dxa"/>
          </w:tcPr>
          <w:p w:rsidR="00BB0B36" w:rsidRPr="00BB0B36" w:rsidRDefault="001D18AD" w:rsidP="002D186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Classification:</w:t>
            </w:r>
            <w:r w:rsidR="00BF3C02">
              <w:rPr>
                <w:rFonts w:asciiTheme="majorHAnsi" w:hAnsiTheme="majorHAnsi"/>
                <w:b/>
              </w:rPr>
              <w:t xml:space="preserve"> </w:t>
            </w:r>
            <w:r w:rsidR="002D186D">
              <w:rPr>
                <w:rFonts w:asciiTheme="majorHAnsi" w:hAnsiTheme="majorHAnsi"/>
                <w:b/>
              </w:rPr>
              <w:t>Policy</w:t>
            </w:r>
          </w:p>
        </w:tc>
      </w:tr>
    </w:tbl>
    <w:p w:rsidR="00EF601C" w:rsidRDefault="00EF601C"/>
    <w:p w:rsidR="00DF0C61" w:rsidRDefault="00DF0C61" w:rsidP="00DF0C6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Purpose</w:t>
      </w:r>
    </w:p>
    <w:p w:rsidR="00664D39" w:rsidRDefault="00664D39" w:rsidP="00664D39">
      <w:pPr>
        <w:tabs>
          <w:tab w:val="left" w:pos="2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83F19" w:rsidRDefault="00AE3728" w:rsidP="00DF0C6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To establish </w:t>
      </w:r>
      <w:r w:rsidR="0078371D">
        <w:rPr>
          <w:rFonts w:ascii="Arial" w:hAnsi="Arial" w:cs="Arial"/>
        </w:rPr>
        <w:t>a policy dictating the minimum drill attendance requirements to maintain deployable status and membership on the Kitsap County Technical Rescue Team (KCTRT).</w:t>
      </w:r>
      <w:proofErr w:type="gramEnd"/>
    </w:p>
    <w:p w:rsidR="00AE3728" w:rsidRDefault="00AE3728" w:rsidP="00DF0C61">
      <w:pPr>
        <w:rPr>
          <w:rFonts w:ascii="Arial" w:hAnsi="Arial" w:cs="Arial"/>
          <w:b/>
          <w:u w:val="single"/>
        </w:rPr>
      </w:pPr>
    </w:p>
    <w:p w:rsidR="00DF0C61" w:rsidRPr="00DB3559" w:rsidRDefault="00DF0C61" w:rsidP="00DF0C6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Scope and Applicability</w:t>
      </w:r>
    </w:p>
    <w:p w:rsidR="00DF0C61" w:rsidRDefault="00DF0C61" w:rsidP="00DF0C61">
      <w:pPr>
        <w:pStyle w:val="BodyTextIndent"/>
        <w:ind w:left="0"/>
        <w:rPr>
          <w:rFonts w:ascii="Arial" w:hAnsi="Arial" w:cs="Arial"/>
          <w:sz w:val="24"/>
          <w:szCs w:val="24"/>
        </w:rPr>
      </w:pPr>
    </w:p>
    <w:p w:rsidR="00AE3728" w:rsidRDefault="00F83F19" w:rsidP="00DF0C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policy </w:t>
      </w:r>
      <w:r w:rsidR="00AE3728">
        <w:rPr>
          <w:rFonts w:ascii="Arial" w:hAnsi="Arial" w:cs="Arial"/>
        </w:rPr>
        <w:t xml:space="preserve">is intended to apply to all personnel assigned to the KCTRT.  </w:t>
      </w:r>
    </w:p>
    <w:p w:rsidR="00664D39" w:rsidRPr="00AE3728" w:rsidRDefault="00DF0C61" w:rsidP="00AE372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67DF3" w:rsidRDefault="0078371D" w:rsidP="00DF0C6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Policy</w:t>
      </w:r>
    </w:p>
    <w:p w:rsidR="00F83F19" w:rsidRDefault="00F83F19" w:rsidP="00DF0C61">
      <w:pPr>
        <w:rPr>
          <w:rFonts w:ascii="Arial" w:hAnsi="Arial" w:cs="Arial"/>
          <w:b/>
          <w:u w:val="single"/>
        </w:rPr>
      </w:pPr>
    </w:p>
    <w:p w:rsidR="00DA5A00" w:rsidRDefault="0078371D" w:rsidP="0078371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Members are expected to strive to maintain a 100% attendance at assigned drills, classes, and classes</w:t>
      </w:r>
    </w:p>
    <w:p w:rsidR="0078371D" w:rsidRDefault="0078371D" w:rsidP="0078371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Training attendance shall be tracked by the team training officer and the respective agency leads</w:t>
      </w:r>
    </w:p>
    <w:p w:rsidR="0078371D" w:rsidRDefault="0078371D" w:rsidP="0078371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 a minimum, members shall attend </w:t>
      </w:r>
      <w:r w:rsidRPr="0078371D">
        <w:rPr>
          <w:rFonts w:ascii="Arial" w:hAnsi="Arial" w:cs="Arial"/>
          <w:b/>
        </w:rPr>
        <w:t>65%</w:t>
      </w:r>
      <w:r>
        <w:rPr>
          <w:rFonts w:ascii="Arial" w:hAnsi="Arial" w:cs="Arial"/>
        </w:rPr>
        <w:t xml:space="preserve"> of drills and trainings, calculated on a quarterly basis</w:t>
      </w:r>
    </w:p>
    <w:p w:rsidR="00AC45F8" w:rsidRDefault="00AC45F8" w:rsidP="0078371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AC45F8">
        <w:rPr>
          <w:rFonts w:ascii="Arial" w:hAnsi="Arial" w:cs="Arial"/>
        </w:rPr>
        <w:t xml:space="preserve">If a member falls below the minimum quarterly drill attendance, the member’s agency lead shall be notified </w:t>
      </w:r>
    </w:p>
    <w:p w:rsidR="00AC45F8" w:rsidRPr="00AC45F8" w:rsidRDefault="00AC45F8" w:rsidP="0078371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AC45F8">
        <w:rPr>
          <w:rFonts w:ascii="Arial" w:hAnsi="Arial" w:cs="Arial"/>
        </w:rPr>
        <w:t xml:space="preserve">Members not meeting the attendance standard for 2 consecutive quarters may be determined to be ineligible for deployment by the KCTRT Leadership Team until attendance </w:t>
      </w:r>
      <w:r>
        <w:rPr>
          <w:rFonts w:ascii="Arial" w:hAnsi="Arial" w:cs="Arial"/>
        </w:rPr>
        <w:t xml:space="preserve">requirements have been met or </w:t>
      </w:r>
      <w:r w:rsidRPr="00AC45F8">
        <w:rPr>
          <w:rFonts w:ascii="Arial" w:hAnsi="Arial" w:cs="Arial"/>
        </w:rPr>
        <w:t>a remediation plan has been approved.</w:t>
      </w:r>
    </w:p>
    <w:p w:rsidR="00AC45F8" w:rsidRDefault="00AC45F8" w:rsidP="0078371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Members not meeting the attendance standard for more than 2 consecutive quarters may be determined to be ineligible for team membership by the KCTRT Leadership Team and may be removed from the team by the Team Coordinator.</w:t>
      </w:r>
    </w:p>
    <w:p w:rsidR="00AC45F8" w:rsidRDefault="00AC45F8" w:rsidP="0078371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The following circumstances shall be considered automatic excusal from drill without impact on the member’s team membership status:</w:t>
      </w:r>
    </w:p>
    <w:p w:rsidR="00AC45F8" w:rsidRDefault="00AC45F8" w:rsidP="00AC45F8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Lack of shift coverage requiring the member to remain at work</w:t>
      </w:r>
    </w:p>
    <w:p w:rsidR="00AC45F8" w:rsidRDefault="00AC45F8" w:rsidP="00AC45F8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Injury or illness of the individual or a family member</w:t>
      </w:r>
    </w:p>
    <w:p w:rsidR="00AC45F8" w:rsidRDefault="00AC45F8" w:rsidP="00AC45F8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Bereavement leave</w:t>
      </w:r>
    </w:p>
    <w:p w:rsidR="00AC45F8" w:rsidRDefault="00AC45F8" w:rsidP="00AC45F8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Absence at the direction of the members agency </w:t>
      </w:r>
    </w:p>
    <w:p w:rsidR="00E022AC" w:rsidRDefault="00E022AC" w:rsidP="00AC45F8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Anticipated absences should be communicated to the KCTRT Leadership Team through the individual’s agency lead</w:t>
      </w:r>
    </w:p>
    <w:p w:rsidR="00AC45F8" w:rsidRPr="00AC45F8" w:rsidRDefault="00AC45F8" w:rsidP="00AC45F8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Regardless of the cause of the absence, members may be required to complete re</w:t>
      </w:r>
      <w:bookmarkStart w:id="0" w:name="_GoBack"/>
      <w:bookmarkEnd w:id="0"/>
      <w:r>
        <w:rPr>
          <w:rFonts w:ascii="Arial" w:hAnsi="Arial" w:cs="Arial"/>
        </w:rPr>
        <w:t>mediation training in order to maintain their deployment status</w:t>
      </w:r>
    </w:p>
    <w:sectPr w:rsidR="00AC45F8" w:rsidRPr="00AC45F8" w:rsidSect="002E5B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4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90" w:rsidRDefault="00CE0F90" w:rsidP="002E5BF4">
      <w:r>
        <w:separator/>
      </w:r>
    </w:p>
  </w:endnote>
  <w:endnote w:type="continuationSeparator" w:id="0">
    <w:p w:rsidR="00CE0F90" w:rsidRDefault="00CE0F90" w:rsidP="002E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CA" w:rsidRDefault="007810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CA" w:rsidRDefault="007810C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CA" w:rsidRDefault="007810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90" w:rsidRDefault="00CE0F90" w:rsidP="002E5BF4">
      <w:r>
        <w:separator/>
      </w:r>
    </w:p>
  </w:footnote>
  <w:footnote w:type="continuationSeparator" w:id="0">
    <w:p w:rsidR="00CE0F90" w:rsidRDefault="00CE0F90" w:rsidP="002E5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CA" w:rsidRDefault="007810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90" w:rsidRPr="00DF0C61" w:rsidRDefault="00CC4B4A" w:rsidP="00DF0C61">
    <w:pPr>
      <w:pStyle w:val="Header"/>
      <w:rPr>
        <w:rFonts w:asciiTheme="majorHAnsi" w:hAnsiTheme="majorHAnsi"/>
        <w:sz w:val="18"/>
        <w:szCs w:val="18"/>
      </w:rPr>
    </w:pPr>
    <w:sdt>
      <w:sdtPr>
        <w:rPr>
          <w:rFonts w:asciiTheme="majorHAnsi" w:hAnsiTheme="majorHAnsi"/>
          <w:sz w:val="18"/>
          <w:szCs w:val="18"/>
        </w:rPr>
        <w:id w:val="-1274391137"/>
        <w:docPartObj>
          <w:docPartGallery w:val="Watermarks"/>
          <w:docPartUnique/>
        </w:docPartObj>
      </w:sdtPr>
      <w:sdtContent>
        <w:r>
          <w:rPr>
            <w:rFonts w:asciiTheme="majorHAnsi" w:hAnsiTheme="majorHAnsi"/>
            <w:noProof/>
            <w:sz w:val="18"/>
            <w:szCs w:val="1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76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E0F90" w:rsidRPr="00DF0C61">
      <w:rPr>
        <w:rFonts w:asciiTheme="majorHAnsi" w:hAnsiTheme="majorHAnsi"/>
        <w:sz w:val="18"/>
        <w:szCs w:val="18"/>
      </w:rPr>
      <w:t>Kitsap County Technical Rescue Team</w:t>
    </w:r>
  </w:p>
  <w:p w:rsidR="00CE0F90" w:rsidRPr="00DF0C61" w:rsidRDefault="00226725" w:rsidP="00DF0C61">
    <w:pPr>
      <w:pStyle w:val="Head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Administrative Policy</w:t>
    </w:r>
  </w:p>
  <w:p w:rsidR="00CE0F90" w:rsidRPr="00AE3728" w:rsidRDefault="00AE3728" w:rsidP="00DF0C61">
    <w:pPr>
      <w:pStyle w:val="Header"/>
      <w:rPr>
        <w:rFonts w:asciiTheme="majorHAnsi" w:hAnsiTheme="majorHAnsi"/>
        <w:i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3.1, Rescue Technician, </w:t>
    </w:r>
    <w:r>
      <w:rPr>
        <w:rFonts w:asciiTheme="majorHAnsi" w:hAnsiTheme="majorHAnsi"/>
        <w:i/>
        <w:sz w:val="18"/>
        <w:szCs w:val="18"/>
      </w:rPr>
      <w:t>version 1.0</w:t>
    </w:r>
  </w:p>
  <w:p w:rsidR="00CE0F90" w:rsidRPr="00DF0C61" w:rsidRDefault="00CE0F90" w:rsidP="00DF0C61">
    <w:pPr>
      <w:pStyle w:val="Header"/>
      <w:rPr>
        <w:rFonts w:asciiTheme="majorHAnsi" w:hAnsiTheme="majorHAnsi"/>
        <w:sz w:val="18"/>
        <w:szCs w:val="18"/>
      </w:rPr>
    </w:pPr>
    <w:r w:rsidRPr="00DF0C61">
      <w:rPr>
        <w:rFonts w:asciiTheme="majorHAnsi" w:hAnsiTheme="majorHAnsi"/>
        <w:sz w:val="18"/>
        <w:szCs w:val="18"/>
      </w:rPr>
      <w:t xml:space="preserve">Adopted </w:t>
    </w:r>
    <w:r w:rsidR="00226725">
      <w:rPr>
        <w:rFonts w:asciiTheme="majorHAnsi" w:hAnsiTheme="majorHAnsi"/>
        <w:sz w:val="18"/>
        <w:szCs w:val="18"/>
      </w:rPr>
      <w:t>May 7</w:t>
    </w:r>
    <w:r w:rsidR="00226725" w:rsidRPr="00226725">
      <w:rPr>
        <w:rFonts w:asciiTheme="majorHAnsi" w:hAnsiTheme="majorHAnsi"/>
        <w:sz w:val="18"/>
        <w:szCs w:val="18"/>
        <w:vertAlign w:val="superscript"/>
      </w:rPr>
      <w:t>th</w:t>
    </w:r>
    <w:r w:rsidR="00226725">
      <w:rPr>
        <w:rFonts w:asciiTheme="majorHAnsi" w:hAnsiTheme="majorHAnsi"/>
        <w:sz w:val="18"/>
        <w:szCs w:val="18"/>
      </w:rPr>
      <w:t>, 2018</w:t>
    </w:r>
    <w:r w:rsidR="00226725">
      <w:rPr>
        <w:rFonts w:asciiTheme="majorHAnsi" w:hAnsiTheme="majorHAnsi"/>
        <w:sz w:val="18"/>
        <w:szCs w:val="18"/>
      </w:rPr>
      <w:tab/>
    </w:r>
  </w:p>
  <w:p w:rsidR="00CE0F90" w:rsidRPr="00DF0C61" w:rsidRDefault="00CE0F90" w:rsidP="001F77BB">
    <w:pPr>
      <w:pStyle w:val="Header"/>
      <w:rPr>
        <w:rFonts w:asciiTheme="majorHAnsi" w:hAnsiTheme="majorHAnsi"/>
        <w:sz w:val="18"/>
        <w:szCs w:val="18"/>
      </w:rPr>
    </w:pPr>
    <w:r w:rsidRPr="00DF0C61">
      <w:rPr>
        <w:rFonts w:asciiTheme="majorHAnsi" w:hAnsiTheme="majorHAnsi" w:cs="Times New Roman"/>
        <w:sz w:val="18"/>
        <w:szCs w:val="18"/>
      </w:rPr>
      <w:t xml:space="preserve">Page </w:t>
    </w:r>
    <w:r w:rsidR="00CC4B4A" w:rsidRPr="00DF0C61">
      <w:rPr>
        <w:rFonts w:asciiTheme="majorHAnsi" w:hAnsiTheme="majorHAnsi" w:cs="Times New Roman"/>
        <w:sz w:val="18"/>
        <w:szCs w:val="18"/>
      </w:rPr>
      <w:fldChar w:fldCharType="begin"/>
    </w:r>
    <w:r w:rsidRPr="00DF0C61">
      <w:rPr>
        <w:rFonts w:asciiTheme="majorHAnsi" w:hAnsiTheme="majorHAnsi" w:cs="Times New Roman"/>
        <w:sz w:val="18"/>
        <w:szCs w:val="18"/>
      </w:rPr>
      <w:instrText xml:space="preserve"> PAGE </w:instrText>
    </w:r>
    <w:r w:rsidR="00CC4B4A" w:rsidRPr="00DF0C61">
      <w:rPr>
        <w:rFonts w:asciiTheme="majorHAnsi" w:hAnsiTheme="majorHAnsi" w:cs="Times New Roman"/>
        <w:sz w:val="18"/>
        <w:szCs w:val="18"/>
      </w:rPr>
      <w:fldChar w:fldCharType="separate"/>
    </w:r>
    <w:r w:rsidR="0078371D">
      <w:rPr>
        <w:rFonts w:asciiTheme="majorHAnsi" w:hAnsiTheme="majorHAnsi" w:cs="Times New Roman"/>
        <w:noProof/>
        <w:sz w:val="18"/>
        <w:szCs w:val="18"/>
      </w:rPr>
      <w:t>2</w:t>
    </w:r>
    <w:r w:rsidR="00CC4B4A" w:rsidRPr="00DF0C61">
      <w:rPr>
        <w:rFonts w:asciiTheme="majorHAnsi" w:hAnsiTheme="majorHAnsi" w:cs="Times New Roman"/>
        <w:sz w:val="18"/>
        <w:szCs w:val="18"/>
      </w:rPr>
      <w:fldChar w:fldCharType="end"/>
    </w:r>
    <w:r w:rsidRPr="00DF0C61">
      <w:rPr>
        <w:rFonts w:asciiTheme="majorHAnsi" w:hAnsiTheme="majorHAnsi" w:cs="Times New Roman"/>
        <w:sz w:val="18"/>
        <w:szCs w:val="18"/>
      </w:rPr>
      <w:t xml:space="preserve"> of </w:t>
    </w:r>
    <w:r w:rsidR="00CC4B4A" w:rsidRPr="00DF0C61">
      <w:rPr>
        <w:rFonts w:asciiTheme="majorHAnsi" w:hAnsiTheme="majorHAnsi" w:cs="Times New Roman"/>
        <w:sz w:val="18"/>
        <w:szCs w:val="18"/>
      </w:rPr>
      <w:fldChar w:fldCharType="begin"/>
    </w:r>
    <w:r w:rsidRPr="00DF0C61">
      <w:rPr>
        <w:rFonts w:asciiTheme="majorHAnsi" w:hAnsiTheme="majorHAnsi" w:cs="Times New Roman"/>
        <w:sz w:val="18"/>
        <w:szCs w:val="18"/>
      </w:rPr>
      <w:instrText xml:space="preserve"> NUMPAGES </w:instrText>
    </w:r>
    <w:r w:rsidR="00CC4B4A" w:rsidRPr="00DF0C61">
      <w:rPr>
        <w:rFonts w:asciiTheme="majorHAnsi" w:hAnsiTheme="majorHAnsi" w:cs="Times New Roman"/>
        <w:sz w:val="18"/>
        <w:szCs w:val="18"/>
      </w:rPr>
      <w:fldChar w:fldCharType="separate"/>
    </w:r>
    <w:r w:rsidR="0078371D">
      <w:rPr>
        <w:rFonts w:asciiTheme="majorHAnsi" w:hAnsiTheme="majorHAnsi" w:cs="Times New Roman"/>
        <w:noProof/>
        <w:sz w:val="18"/>
        <w:szCs w:val="18"/>
      </w:rPr>
      <w:t>2</w:t>
    </w:r>
    <w:r w:rsidR="00CC4B4A" w:rsidRPr="00DF0C61">
      <w:rPr>
        <w:rFonts w:asciiTheme="majorHAnsi" w:hAnsiTheme="majorHAnsi" w:cs="Times New Roman"/>
        <w:sz w:val="18"/>
        <w:szCs w:val="1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CA" w:rsidRDefault="007810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ACD"/>
    <w:multiLevelType w:val="hybridMultilevel"/>
    <w:tmpl w:val="F91A1860"/>
    <w:lvl w:ilvl="0" w:tplc="C8F2999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40BEB"/>
    <w:multiLevelType w:val="hybridMultilevel"/>
    <w:tmpl w:val="B8B82366"/>
    <w:lvl w:ilvl="0" w:tplc="507C016A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C4DBE"/>
    <w:multiLevelType w:val="hybridMultilevel"/>
    <w:tmpl w:val="7C8C6BFC"/>
    <w:lvl w:ilvl="0" w:tplc="507C016A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2562E"/>
    <w:multiLevelType w:val="hybridMultilevel"/>
    <w:tmpl w:val="EF5AFB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E07FCD"/>
    <w:multiLevelType w:val="hybridMultilevel"/>
    <w:tmpl w:val="18C0DCC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2BA7680"/>
    <w:multiLevelType w:val="hybridMultilevel"/>
    <w:tmpl w:val="B8868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DB6A10"/>
    <w:multiLevelType w:val="hybridMultilevel"/>
    <w:tmpl w:val="813AF95E"/>
    <w:lvl w:ilvl="0" w:tplc="C8F2999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161AB"/>
    <w:multiLevelType w:val="hybridMultilevel"/>
    <w:tmpl w:val="593E0D26"/>
    <w:lvl w:ilvl="0" w:tplc="C8F2999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50A33"/>
    <w:multiLevelType w:val="hybridMultilevel"/>
    <w:tmpl w:val="0BCCCF64"/>
    <w:lvl w:ilvl="0" w:tplc="C8F2999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235AE"/>
    <w:multiLevelType w:val="hybridMultilevel"/>
    <w:tmpl w:val="4218FD2A"/>
    <w:lvl w:ilvl="0" w:tplc="C8F2999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EB71EB"/>
    <w:multiLevelType w:val="hybridMultilevel"/>
    <w:tmpl w:val="DC3A36EC"/>
    <w:lvl w:ilvl="0" w:tplc="C8F2999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22D011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63A9C"/>
    <w:multiLevelType w:val="hybridMultilevel"/>
    <w:tmpl w:val="DB6C7AC2"/>
    <w:lvl w:ilvl="0" w:tplc="C8F2999C">
      <w:start w:val="1"/>
      <w:numFmt w:val="bullet"/>
      <w:lvlText w:val="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73E65AA"/>
    <w:multiLevelType w:val="hybridMultilevel"/>
    <w:tmpl w:val="A0E27C7C"/>
    <w:lvl w:ilvl="0" w:tplc="17BE1F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78E4D1D"/>
    <w:multiLevelType w:val="hybridMultilevel"/>
    <w:tmpl w:val="27EC0D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B16EF7"/>
    <w:multiLevelType w:val="hybridMultilevel"/>
    <w:tmpl w:val="32CAD220"/>
    <w:lvl w:ilvl="0" w:tplc="C8F2999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251729"/>
    <w:multiLevelType w:val="hybridMultilevel"/>
    <w:tmpl w:val="7A220B4C"/>
    <w:lvl w:ilvl="0" w:tplc="C8F2999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047B2E"/>
    <w:multiLevelType w:val="hybridMultilevel"/>
    <w:tmpl w:val="AFD4F1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4D4091"/>
    <w:multiLevelType w:val="hybridMultilevel"/>
    <w:tmpl w:val="736E9F90"/>
    <w:lvl w:ilvl="0" w:tplc="C8F2999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8140FD"/>
    <w:multiLevelType w:val="hybridMultilevel"/>
    <w:tmpl w:val="08FE59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4C1AAB"/>
    <w:multiLevelType w:val="hybridMultilevel"/>
    <w:tmpl w:val="9BA484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51789B"/>
    <w:multiLevelType w:val="hybridMultilevel"/>
    <w:tmpl w:val="57F48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C808E0"/>
    <w:multiLevelType w:val="hybridMultilevel"/>
    <w:tmpl w:val="52C4BE20"/>
    <w:lvl w:ilvl="0" w:tplc="9676BFA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660CE"/>
    <w:multiLevelType w:val="hybridMultilevel"/>
    <w:tmpl w:val="18A014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324E7F"/>
    <w:multiLevelType w:val="hybridMultilevel"/>
    <w:tmpl w:val="D0E0BE44"/>
    <w:lvl w:ilvl="0" w:tplc="7E620588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FC0B24"/>
    <w:multiLevelType w:val="hybridMultilevel"/>
    <w:tmpl w:val="50D2E8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3639AA"/>
    <w:multiLevelType w:val="hybridMultilevel"/>
    <w:tmpl w:val="36AEF7FC"/>
    <w:lvl w:ilvl="0" w:tplc="7E620588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F7A0E9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805EED"/>
    <w:multiLevelType w:val="hybridMultilevel"/>
    <w:tmpl w:val="0CC2CFFC"/>
    <w:lvl w:ilvl="0" w:tplc="C8F2999C">
      <w:start w:val="1"/>
      <w:numFmt w:val="bullet"/>
      <w:lvlText w:val="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FA30869"/>
    <w:multiLevelType w:val="hybridMultilevel"/>
    <w:tmpl w:val="C242E172"/>
    <w:lvl w:ilvl="0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74C4614A"/>
    <w:multiLevelType w:val="hybridMultilevel"/>
    <w:tmpl w:val="24E6DB58"/>
    <w:lvl w:ilvl="0" w:tplc="507C016A">
      <w:start w:val="1"/>
      <w:numFmt w:val="bullet"/>
      <w:lvlText w:val="+"/>
      <w:lvlJc w:val="left"/>
      <w:pPr>
        <w:ind w:left="780" w:hanging="360"/>
      </w:pPr>
      <w:rPr>
        <w:rFonts w:ascii="Bookman Old Style" w:hAnsi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7"/>
  </w:num>
  <w:num w:numId="4">
    <w:abstractNumId w:val="12"/>
  </w:num>
  <w:num w:numId="5">
    <w:abstractNumId w:val="15"/>
  </w:num>
  <w:num w:numId="6">
    <w:abstractNumId w:val="11"/>
  </w:num>
  <w:num w:numId="7">
    <w:abstractNumId w:val="9"/>
  </w:num>
  <w:num w:numId="8">
    <w:abstractNumId w:val="14"/>
  </w:num>
  <w:num w:numId="9">
    <w:abstractNumId w:val="17"/>
  </w:num>
  <w:num w:numId="10">
    <w:abstractNumId w:val="25"/>
  </w:num>
  <w:num w:numId="11">
    <w:abstractNumId w:val="23"/>
  </w:num>
  <w:num w:numId="12">
    <w:abstractNumId w:val="13"/>
  </w:num>
  <w:num w:numId="13">
    <w:abstractNumId w:val="2"/>
  </w:num>
  <w:num w:numId="14">
    <w:abstractNumId w:val="1"/>
  </w:num>
  <w:num w:numId="15">
    <w:abstractNumId w:val="28"/>
  </w:num>
  <w:num w:numId="16">
    <w:abstractNumId w:val="18"/>
  </w:num>
  <w:num w:numId="17">
    <w:abstractNumId w:val="19"/>
  </w:num>
  <w:num w:numId="18">
    <w:abstractNumId w:val="20"/>
  </w:num>
  <w:num w:numId="19">
    <w:abstractNumId w:val="3"/>
  </w:num>
  <w:num w:numId="20">
    <w:abstractNumId w:val="16"/>
  </w:num>
  <w:num w:numId="21">
    <w:abstractNumId w:val="5"/>
  </w:num>
  <w:num w:numId="22">
    <w:abstractNumId w:val="24"/>
  </w:num>
  <w:num w:numId="23">
    <w:abstractNumId w:val="22"/>
  </w:num>
  <w:num w:numId="24">
    <w:abstractNumId w:val="26"/>
  </w:num>
  <w:num w:numId="25">
    <w:abstractNumId w:val="0"/>
  </w:num>
  <w:num w:numId="26">
    <w:abstractNumId w:val="8"/>
  </w:num>
  <w:num w:numId="27">
    <w:abstractNumId w:val="6"/>
  </w:num>
  <w:num w:numId="28">
    <w:abstractNumId w:val="7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50"/>
    <o:shapelayout v:ext="edit">
      <o:idmap v:ext="edit" data="27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0B36"/>
    <w:rsid w:val="00076194"/>
    <w:rsid w:val="00083213"/>
    <w:rsid w:val="000B62CB"/>
    <w:rsid w:val="000B7356"/>
    <w:rsid w:val="0011129F"/>
    <w:rsid w:val="001D18AD"/>
    <w:rsid w:val="001F77BB"/>
    <w:rsid w:val="00226725"/>
    <w:rsid w:val="002D186D"/>
    <w:rsid w:val="002E5BF4"/>
    <w:rsid w:val="003570C8"/>
    <w:rsid w:val="003952F9"/>
    <w:rsid w:val="004630B9"/>
    <w:rsid w:val="004872A6"/>
    <w:rsid w:val="005C0B75"/>
    <w:rsid w:val="00604056"/>
    <w:rsid w:val="00610B73"/>
    <w:rsid w:val="006531EF"/>
    <w:rsid w:val="00664D39"/>
    <w:rsid w:val="00665F6F"/>
    <w:rsid w:val="006909D2"/>
    <w:rsid w:val="006C5BCE"/>
    <w:rsid w:val="00706D0F"/>
    <w:rsid w:val="00720310"/>
    <w:rsid w:val="007810CA"/>
    <w:rsid w:val="0078371D"/>
    <w:rsid w:val="00790E98"/>
    <w:rsid w:val="007A6257"/>
    <w:rsid w:val="00874E37"/>
    <w:rsid w:val="009420F8"/>
    <w:rsid w:val="009F4276"/>
    <w:rsid w:val="00A044CC"/>
    <w:rsid w:val="00AC45F8"/>
    <w:rsid w:val="00AC6798"/>
    <w:rsid w:val="00AE3728"/>
    <w:rsid w:val="00AE4405"/>
    <w:rsid w:val="00BB0B36"/>
    <w:rsid w:val="00BB3D0E"/>
    <w:rsid w:val="00BF3C02"/>
    <w:rsid w:val="00C33D33"/>
    <w:rsid w:val="00C46D93"/>
    <w:rsid w:val="00CC4B4A"/>
    <w:rsid w:val="00CE0F90"/>
    <w:rsid w:val="00CF50C0"/>
    <w:rsid w:val="00DA5A00"/>
    <w:rsid w:val="00DF0C61"/>
    <w:rsid w:val="00E022AC"/>
    <w:rsid w:val="00E10EED"/>
    <w:rsid w:val="00EE36B7"/>
    <w:rsid w:val="00EE67A6"/>
    <w:rsid w:val="00EF601C"/>
    <w:rsid w:val="00F64EB3"/>
    <w:rsid w:val="00F67DF3"/>
    <w:rsid w:val="00F77CC0"/>
    <w:rsid w:val="00F83F19"/>
    <w:rsid w:val="00F9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B4A"/>
  </w:style>
  <w:style w:type="paragraph" w:styleId="Heading2">
    <w:name w:val="heading 2"/>
    <w:basedOn w:val="Normal"/>
    <w:next w:val="Normal"/>
    <w:link w:val="Heading2Char"/>
    <w:qFormat/>
    <w:rsid w:val="00DF0C61"/>
    <w:pPr>
      <w:keepNext/>
      <w:outlineLvl w:val="1"/>
    </w:pPr>
    <w:rPr>
      <w:rFonts w:ascii="Times New Roman" w:eastAsia="Times New Roman" w:hAnsi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B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B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5B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BF4"/>
  </w:style>
  <w:style w:type="paragraph" w:styleId="Footer">
    <w:name w:val="footer"/>
    <w:basedOn w:val="Normal"/>
    <w:link w:val="FooterChar"/>
    <w:uiPriority w:val="99"/>
    <w:unhideWhenUsed/>
    <w:rsid w:val="002E5B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BF4"/>
  </w:style>
  <w:style w:type="paragraph" w:styleId="ListParagraph">
    <w:name w:val="List Paragraph"/>
    <w:basedOn w:val="Normal"/>
    <w:uiPriority w:val="34"/>
    <w:qFormat/>
    <w:rsid w:val="00BF3C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909D2"/>
  </w:style>
  <w:style w:type="character" w:customStyle="1" w:styleId="Heading2Char">
    <w:name w:val="Heading 2 Char"/>
    <w:basedOn w:val="DefaultParagraphFont"/>
    <w:link w:val="Heading2"/>
    <w:rsid w:val="00DF0C61"/>
    <w:rPr>
      <w:rFonts w:ascii="Times New Roman" w:eastAsia="Times New Roman" w:hAnsi="Times New Roman" w:cs="Times New Roman"/>
      <w:b/>
      <w:sz w:val="22"/>
      <w:szCs w:val="20"/>
    </w:rPr>
  </w:style>
  <w:style w:type="paragraph" w:styleId="BodyTextIndent">
    <w:name w:val="Body Text Indent"/>
    <w:basedOn w:val="Normal"/>
    <w:link w:val="BodyTextIndentChar"/>
    <w:semiHidden/>
    <w:rsid w:val="00DF0C61"/>
    <w:pPr>
      <w:ind w:left="72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DF0C61"/>
    <w:rPr>
      <w:rFonts w:ascii="Times New Roman" w:eastAsia="Times New Roman" w:hAnsi="Times New Roman" w:cs="Times New Roman"/>
      <w:sz w:val="22"/>
      <w:szCs w:val="20"/>
    </w:rPr>
  </w:style>
  <w:style w:type="character" w:styleId="CommentReference">
    <w:name w:val="annotation reference"/>
    <w:uiPriority w:val="99"/>
    <w:semiHidden/>
    <w:unhideWhenUsed/>
    <w:rsid w:val="00DF0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C61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C61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A62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F0C61"/>
    <w:pPr>
      <w:keepNext/>
      <w:outlineLvl w:val="1"/>
    </w:pPr>
    <w:rPr>
      <w:rFonts w:ascii="Times New Roman" w:eastAsia="Times New Roman" w:hAnsi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B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B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5B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BF4"/>
  </w:style>
  <w:style w:type="paragraph" w:styleId="Footer">
    <w:name w:val="footer"/>
    <w:basedOn w:val="Normal"/>
    <w:link w:val="FooterChar"/>
    <w:uiPriority w:val="99"/>
    <w:unhideWhenUsed/>
    <w:rsid w:val="002E5B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BF4"/>
  </w:style>
  <w:style w:type="paragraph" w:styleId="ListParagraph">
    <w:name w:val="List Paragraph"/>
    <w:basedOn w:val="Normal"/>
    <w:uiPriority w:val="34"/>
    <w:qFormat/>
    <w:rsid w:val="00BF3C0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909D2"/>
  </w:style>
  <w:style w:type="character" w:customStyle="1" w:styleId="Heading2Char">
    <w:name w:val="Heading 2 Char"/>
    <w:basedOn w:val="DefaultParagraphFont"/>
    <w:link w:val="Heading2"/>
    <w:rsid w:val="00DF0C61"/>
    <w:rPr>
      <w:rFonts w:ascii="Times New Roman" w:eastAsia="Times New Roman" w:hAnsi="Times New Roman" w:cs="Times New Roman"/>
      <w:b/>
      <w:sz w:val="22"/>
      <w:szCs w:val="20"/>
    </w:rPr>
  </w:style>
  <w:style w:type="paragraph" w:styleId="BodyTextIndent">
    <w:name w:val="Body Text Indent"/>
    <w:basedOn w:val="Normal"/>
    <w:link w:val="BodyTextIndentChar"/>
    <w:semiHidden/>
    <w:rsid w:val="00DF0C61"/>
    <w:pPr>
      <w:ind w:left="72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DF0C61"/>
    <w:rPr>
      <w:rFonts w:ascii="Times New Roman" w:eastAsia="Times New Roman" w:hAnsi="Times New Roman" w:cs="Times New Roman"/>
      <w:sz w:val="22"/>
      <w:szCs w:val="20"/>
    </w:rPr>
  </w:style>
  <w:style w:type="character" w:styleId="CommentReference">
    <w:name w:val="annotation reference"/>
    <w:uiPriority w:val="99"/>
    <w:semiHidden/>
    <w:unhideWhenUsed/>
    <w:rsid w:val="00DF0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C61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C61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A62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9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5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6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1FC0ED-2165-4517-B80B-B96465E1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Emmerson Holdings, LLC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Gillanders</dc:creator>
  <cp:lastModifiedBy>jgillanders</cp:lastModifiedBy>
  <cp:revision>5</cp:revision>
  <cp:lastPrinted>2018-05-09T23:31:00Z</cp:lastPrinted>
  <dcterms:created xsi:type="dcterms:W3CDTF">2018-05-12T22:19:00Z</dcterms:created>
  <dcterms:modified xsi:type="dcterms:W3CDTF">2018-05-18T22:08:00Z</dcterms:modified>
</cp:coreProperties>
</file>